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DF14" w14:textId="77777777" w:rsidR="00072CBB" w:rsidRPr="00ED3918" w:rsidRDefault="00072CBB" w:rsidP="00794EF4">
      <w:pPr>
        <w:rPr>
          <w:rStyle w:val="Hervorhebung"/>
          <w:sz w:val="28"/>
          <w:szCs w:val="28"/>
        </w:rPr>
      </w:pPr>
      <w:bookmarkStart w:id="0" w:name="_GoBack"/>
      <w:bookmarkEnd w:id="0"/>
    </w:p>
    <w:p w14:paraId="03F1BF30" w14:textId="77777777" w:rsidR="00072CBB" w:rsidRPr="00ED3918" w:rsidRDefault="00072CBB" w:rsidP="00794EF4">
      <w:pPr>
        <w:rPr>
          <w:rStyle w:val="Hervorhebung"/>
          <w:sz w:val="28"/>
          <w:szCs w:val="28"/>
        </w:rPr>
      </w:pPr>
    </w:p>
    <w:p w14:paraId="526B6928" w14:textId="77777777" w:rsidR="00D142BD" w:rsidRPr="002B287C" w:rsidRDefault="00D142BD" w:rsidP="00D142BD">
      <w:pPr>
        <w:jc w:val="center"/>
        <w:rPr>
          <w:rStyle w:val="Hervorhebung"/>
          <w:sz w:val="28"/>
          <w:szCs w:val="28"/>
        </w:rPr>
      </w:pPr>
      <w:r w:rsidRPr="002B287C">
        <w:rPr>
          <w:rStyle w:val="Hervorhebung"/>
          <w:sz w:val="28"/>
          <w:szCs w:val="28"/>
        </w:rPr>
        <w:t xml:space="preserve">Work Package 2 “Identification of relevant target substances in BREFs” </w:t>
      </w:r>
      <w:r w:rsidRPr="002B287C">
        <w:rPr>
          <w:rStyle w:val="Hervorhebung"/>
          <w:sz w:val="28"/>
          <w:szCs w:val="28"/>
        </w:rPr>
        <w:br/>
        <w:t>of the HAZBREF project funded by Interreg Baltic Sea Region</w:t>
      </w:r>
    </w:p>
    <w:p w14:paraId="7DAE0F80" w14:textId="77777777" w:rsidR="00D142BD" w:rsidRPr="002B287C" w:rsidRDefault="00D142BD" w:rsidP="00D142BD">
      <w:pPr>
        <w:rPr>
          <w:rStyle w:val="Hervorhebung"/>
          <w:sz w:val="28"/>
          <w:szCs w:val="28"/>
        </w:rPr>
      </w:pPr>
    </w:p>
    <w:p w14:paraId="199597E4" w14:textId="77777777" w:rsidR="00D142BD" w:rsidRPr="002B287C" w:rsidRDefault="00D142BD" w:rsidP="00D142BD">
      <w:pPr>
        <w:rPr>
          <w:rStyle w:val="Hervorhebung"/>
          <w:sz w:val="28"/>
          <w:szCs w:val="28"/>
        </w:rPr>
      </w:pPr>
    </w:p>
    <w:p w14:paraId="1AF0B902" w14:textId="77777777" w:rsidR="00D142BD" w:rsidRPr="002B287C" w:rsidRDefault="00D142BD" w:rsidP="00D142BD">
      <w:pPr>
        <w:rPr>
          <w:rStyle w:val="Hervorhebung"/>
          <w:sz w:val="28"/>
          <w:szCs w:val="28"/>
        </w:rPr>
      </w:pPr>
    </w:p>
    <w:p w14:paraId="1FF63787" w14:textId="77777777" w:rsidR="00D142BD" w:rsidRPr="002B287C" w:rsidRDefault="00D142BD" w:rsidP="00D142BD">
      <w:pPr>
        <w:rPr>
          <w:rStyle w:val="Hervorhebung"/>
          <w:sz w:val="28"/>
          <w:szCs w:val="28"/>
        </w:rPr>
      </w:pPr>
    </w:p>
    <w:p w14:paraId="43BCF98E" w14:textId="77777777" w:rsidR="00D142BD" w:rsidRPr="002B287C" w:rsidRDefault="00D142BD" w:rsidP="00D142BD">
      <w:pPr>
        <w:rPr>
          <w:rStyle w:val="Hervorhebung"/>
          <w:sz w:val="28"/>
          <w:szCs w:val="28"/>
        </w:rPr>
      </w:pPr>
    </w:p>
    <w:p w14:paraId="43BE8950" w14:textId="77777777" w:rsidR="00D142BD" w:rsidRPr="002B287C" w:rsidRDefault="00D142BD" w:rsidP="00D142BD">
      <w:pPr>
        <w:jc w:val="center"/>
        <w:rPr>
          <w:rStyle w:val="Hervorhebung"/>
          <w:sz w:val="32"/>
          <w:szCs w:val="32"/>
          <w:u w:val="single"/>
        </w:rPr>
      </w:pPr>
      <w:r w:rsidRPr="002B287C">
        <w:rPr>
          <w:rStyle w:val="Hervorhebung"/>
          <w:sz w:val="32"/>
          <w:szCs w:val="32"/>
          <w:u w:val="single"/>
        </w:rPr>
        <w:t>Report</w:t>
      </w:r>
    </w:p>
    <w:p w14:paraId="7FA69BE6" w14:textId="77777777" w:rsidR="00D142BD" w:rsidRPr="002B287C" w:rsidRDefault="00D142BD" w:rsidP="00D142BD">
      <w:pPr>
        <w:jc w:val="center"/>
        <w:rPr>
          <w:rStyle w:val="Hervorhebung"/>
          <w:sz w:val="32"/>
          <w:szCs w:val="32"/>
        </w:rPr>
      </w:pPr>
      <w:r w:rsidRPr="002B287C">
        <w:rPr>
          <w:b/>
          <w:sz w:val="32"/>
          <w:szCs w:val="32"/>
        </w:rPr>
        <w:t>Approaches for a better use of available data to prevent or reduce releases of substances of concern from industrial installations</w:t>
      </w:r>
    </w:p>
    <w:p w14:paraId="35B7BE97" w14:textId="77777777" w:rsidR="00D142BD" w:rsidRPr="002B287C" w:rsidRDefault="00D142BD" w:rsidP="00D142BD"/>
    <w:p w14:paraId="65178065" w14:textId="2D52A5D2" w:rsidR="00D142BD" w:rsidRPr="002B287C" w:rsidRDefault="00D142BD" w:rsidP="00D142BD">
      <w:pPr>
        <w:jc w:val="center"/>
        <w:rPr>
          <w:b/>
          <w:sz w:val="40"/>
          <w:szCs w:val="40"/>
          <w:u w:val="single"/>
          <w:lang w:val="de-DE"/>
        </w:rPr>
      </w:pPr>
      <w:r w:rsidRPr="002B287C">
        <w:rPr>
          <w:b/>
          <w:sz w:val="40"/>
          <w:szCs w:val="40"/>
          <w:u w:val="single"/>
          <w:lang w:val="de-DE"/>
        </w:rPr>
        <w:t>Annex 3</w:t>
      </w:r>
    </w:p>
    <w:p w14:paraId="51A57EDA" w14:textId="77777777" w:rsidR="00D142BD" w:rsidRPr="002B287C" w:rsidRDefault="00D142BD" w:rsidP="00D142BD">
      <w:pPr>
        <w:rPr>
          <w:rStyle w:val="Hervorhebung"/>
          <w:lang w:val="de-DE"/>
        </w:rPr>
      </w:pPr>
    </w:p>
    <w:p w14:paraId="11216A96" w14:textId="77777777" w:rsidR="004F567E" w:rsidRPr="002B287C" w:rsidRDefault="004F567E" w:rsidP="00086E79">
      <w:pPr>
        <w:rPr>
          <w:rStyle w:val="Hervorhebung"/>
        </w:rPr>
      </w:pPr>
    </w:p>
    <w:p w14:paraId="4A02BC55" w14:textId="77777777" w:rsidR="004F567E" w:rsidRPr="002B287C" w:rsidRDefault="004F567E" w:rsidP="00086E79">
      <w:pPr>
        <w:rPr>
          <w:rStyle w:val="Hervorhebung"/>
        </w:rPr>
      </w:pPr>
    </w:p>
    <w:p w14:paraId="21FD900E" w14:textId="77777777" w:rsidR="00793428" w:rsidRPr="002B287C" w:rsidRDefault="00793428" w:rsidP="00991AED">
      <w:pPr>
        <w:pStyle w:val="Verzeichnis1"/>
        <w:rPr>
          <w:rFonts w:ascii="Times New Roman" w:hAnsi="Times New Roman"/>
          <w:sz w:val="28"/>
          <w:szCs w:val="28"/>
          <w:lang w:val="de-DE"/>
        </w:rPr>
        <w:sectPr w:rsidR="00793428" w:rsidRPr="002B287C" w:rsidSect="00762264">
          <w:headerReference w:type="even" r:id="rId11"/>
          <w:headerReference w:type="default" r:id="rId12"/>
          <w:footerReference w:type="even" r:id="rId13"/>
          <w:footerReference w:type="default" r:id="rId14"/>
          <w:headerReference w:type="first" r:id="rId15"/>
          <w:footerReference w:type="first" r:id="rId16"/>
          <w:pgSz w:w="11900" w:h="16840"/>
          <w:pgMar w:top="1843" w:right="1418" w:bottom="1134" w:left="1418" w:header="709" w:footer="709" w:gutter="0"/>
          <w:cols w:space="708"/>
          <w:titlePg/>
          <w:docGrid w:linePitch="360"/>
        </w:sectPr>
      </w:pPr>
    </w:p>
    <w:p w14:paraId="7DD67EF4" w14:textId="77777777" w:rsidR="00B7300B" w:rsidRPr="002B287C" w:rsidRDefault="00B7300B" w:rsidP="00794EF4">
      <w:pPr>
        <w:rPr>
          <w:lang w:val="de-DE"/>
        </w:rPr>
      </w:pPr>
      <w:bookmarkStart w:id="1" w:name="_Toc396485856"/>
      <w:bookmarkStart w:id="2" w:name="_Toc396572631"/>
      <w:bookmarkStart w:id="3" w:name="_Toc396485859"/>
    </w:p>
    <w:p w14:paraId="28D15AE4" w14:textId="05AD747A" w:rsidR="00FF5628" w:rsidRPr="002B287C" w:rsidRDefault="00A408EF" w:rsidP="00A408EF">
      <w:pPr>
        <w:pStyle w:val="berschrift1"/>
        <w:rPr>
          <w:rFonts w:cs="Times New Roman"/>
        </w:rPr>
      </w:pPr>
      <w:bookmarkStart w:id="4" w:name="_Ref53501288"/>
      <w:bookmarkStart w:id="5" w:name="_Ref53736318"/>
      <w:bookmarkStart w:id="6" w:name="_Toc58756235"/>
      <w:r w:rsidRPr="002B287C">
        <w:rPr>
          <w:rFonts w:cs="Times New Roman"/>
        </w:rPr>
        <w:t xml:space="preserve">Sector-specific </w:t>
      </w:r>
      <w:r w:rsidR="00692AF1" w:rsidRPr="002B287C">
        <w:rPr>
          <w:rFonts w:cs="Times New Roman"/>
        </w:rPr>
        <w:t xml:space="preserve">assessment of </w:t>
      </w:r>
      <w:r w:rsidRPr="002B287C">
        <w:rPr>
          <w:rFonts w:cs="Times New Roman"/>
        </w:rPr>
        <w:t>chemicals</w:t>
      </w:r>
      <w:bookmarkEnd w:id="4"/>
      <w:bookmarkEnd w:id="5"/>
      <w:bookmarkEnd w:id="6"/>
      <w:r w:rsidR="0066237C" w:rsidRPr="002B287C">
        <w:rPr>
          <w:rFonts w:cs="Times New Roman"/>
        </w:rPr>
        <w:t xml:space="preserve"> (Strategy A)</w:t>
      </w:r>
    </w:p>
    <w:p w14:paraId="1D66F22D" w14:textId="77777777" w:rsidR="007E46A8" w:rsidRPr="002B287C" w:rsidRDefault="007E46A8" w:rsidP="00794EF4">
      <w:bookmarkStart w:id="7" w:name="_Toc396485860"/>
      <w:bookmarkStart w:id="8" w:name="_Toc398299497"/>
      <w:bookmarkEnd w:id="1"/>
      <w:bookmarkEnd w:id="2"/>
    </w:p>
    <w:p w14:paraId="11656798" w14:textId="37570818" w:rsidR="00A408EF" w:rsidRPr="002B287C" w:rsidRDefault="00F32286" w:rsidP="00692AF1">
      <w:pPr>
        <w:pStyle w:val="berschrift2"/>
        <w:ind w:left="567"/>
        <w:rPr>
          <w:rFonts w:cs="Times New Roman"/>
          <w:lang w:val="en-US"/>
        </w:rPr>
      </w:pPr>
      <w:r w:rsidRPr="002B287C">
        <w:rPr>
          <w:rFonts w:cs="Times New Roman"/>
          <w:lang w:val="en-US"/>
        </w:rPr>
        <w:t>Use of ECHA database to derive lists of substances for BREFs (substance-based approach)</w:t>
      </w:r>
    </w:p>
    <w:p w14:paraId="7A43E205" w14:textId="513331AC" w:rsidR="00A408EF" w:rsidRPr="002B287C" w:rsidRDefault="00770AD0" w:rsidP="00A408EF">
      <w:pPr>
        <w:rPr>
          <w:lang w:val="en-US"/>
        </w:rPr>
      </w:pPr>
      <w:r w:rsidRPr="002B287C">
        <w:rPr>
          <w:lang w:val="en-US"/>
        </w:rPr>
        <w:t xml:space="preserve">In the following the procedure to generate sector-specific substance lists based on the use descriptors in the ECHA database, specifically for the textile processing sector, </w:t>
      </w:r>
      <w:r w:rsidR="00073FB1" w:rsidRPr="002B287C">
        <w:rPr>
          <w:lang w:val="en-US"/>
        </w:rPr>
        <w:t>is described</w:t>
      </w:r>
      <w:r w:rsidRPr="002B287C">
        <w:rPr>
          <w:lang w:val="en-US"/>
        </w:rPr>
        <w:t xml:space="preserve"> (Strategy A). </w:t>
      </w:r>
    </w:p>
    <w:p w14:paraId="1942D5AD" w14:textId="6F8D5C16" w:rsidR="009D1F29" w:rsidRPr="002B287C" w:rsidRDefault="009D1F29" w:rsidP="009D1F29">
      <w:pPr>
        <w:rPr>
          <w:lang w:val="en-US"/>
        </w:rPr>
      </w:pPr>
      <w:r w:rsidRPr="002B287C">
        <w:rPr>
          <w:lang w:val="en-US"/>
        </w:rPr>
        <w:t xml:space="preserve">Headers in the following two boxes and Figure </w:t>
      </w:r>
      <w:r w:rsidR="0066237C" w:rsidRPr="002B287C">
        <w:rPr>
          <w:lang w:val="en-US"/>
        </w:rPr>
        <w:t>A2-1</w:t>
      </w:r>
      <w:r w:rsidRPr="002B287C">
        <w:rPr>
          <w:lang w:val="en-US"/>
        </w:rPr>
        <w:t xml:space="preserve"> (e.g. “About_this_Substance_6_Uses_ </w:t>
      </w:r>
      <w:proofErr w:type="spellStart"/>
      <w:r w:rsidRPr="002B287C">
        <w:rPr>
          <w:lang w:val="en-US"/>
        </w:rPr>
        <w:t>Industrial_Sites</w:t>
      </w:r>
      <w:proofErr w:type="spellEnd"/>
      <w:r w:rsidRPr="002B287C">
        <w:rPr>
          <w:lang w:val="en-US"/>
        </w:rPr>
        <w:t xml:space="preserve">” or “About_this_Substance_4_Professional_Workers”) refer to the original Excel-files extracted from the ECHA database in May 2018, and respective columns therein (e.g. “About industrial … product, process, environment, </w:t>
      </w:r>
      <w:proofErr w:type="spellStart"/>
      <w:r w:rsidRPr="002B287C">
        <w:rPr>
          <w:lang w:val="en-US"/>
        </w:rPr>
        <w:t>Sector_of_Use</w:t>
      </w:r>
      <w:proofErr w:type="spellEnd"/>
      <w:r w:rsidRPr="002B287C">
        <w:rPr>
          <w:lang w:val="en-US"/>
        </w:rPr>
        <w:t>”). The task is to select those use or application categories (use descriptions) which will provide chemicals relevant for the industrial textile sector, in this case. Tables for the life-cycle stage ‘manufacture’, 'formu</w:t>
      </w:r>
      <w:r w:rsidR="0066237C" w:rsidRPr="002B287C">
        <w:rPr>
          <w:lang w:val="en-US"/>
        </w:rPr>
        <w:softHyphen/>
      </w:r>
      <w:r w:rsidRPr="002B287C">
        <w:rPr>
          <w:lang w:val="en-US"/>
        </w:rPr>
        <w:t xml:space="preserve">lation and repacking', ‘consumer uses’, and ‘article service life’ are outside of the scope of the IED, and are therefore omitted here. </w:t>
      </w:r>
    </w:p>
    <w:p w14:paraId="12A48459" w14:textId="77777777" w:rsidR="00AB0258" w:rsidRPr="002B287C" w:rsidRDefault="00AB0258" w:rsidP="009D1F29">
      <w:pPr>
        <w:rPr>
          <w:lang w:val="en-US"/>
        </w:rPr>
      </w:pPr>
    </w:p>
    <w:p w14:paraId="4D481F7F"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r w:rsidRPr="002B287C">
        <w:rPr>
          <w:u w:val="single"/>
        </w:rPr>
        <w:t>About manufacture (process)</w:t>
      </w:r>
    </w:p>
    <w:p w14:paraId="62ED376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The 'manufacture process' entries do not contain the keyword 'textile'; but a number of processes may refer to textile industry – cf. 'manufacture environment' and the TXT Questionnaire sheet 11 – textile activities.</w:t>
      </w:r>
    </w:p>
    <w:p w14:paraId="41737CAE"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p>
    <w:p w14:paraId="0682E845"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About manufacture (environment)</w:t>
      </w:r>
    </w:p>
    <w:p w14:paraId="6715565D"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 long-life materials with high release rate (e.g. … treated textile and fabric …)</w:t>
      </w:r>
      <w:r w:rsidRPr="002B287C">
        <w:rPr>
          <w:rStyle w:val="Funotenzeichen"/>
        </w:rPr>
        <w:footnoteReference w:id="1"/>
      </w:r>
      <w:r w:rsidRPr="002B287C">
        <w:t>;</w:t>
      </w:r>
    </w:p>
    <w:p w14:paraId="389F0993"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 removal of indoor paints);</w:t>
      </w:r>
    </w:p>
    <w:p w14:paraId="483F136F" w14:textId="6E5FD3E1"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cutting, machining or grinding of metal);</w:t>
      </w:r>
    </w:p>
    <w:p w14:paraId="36D96AA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low release rate (e.g. … curtains, foot-wear, leather products …)</w:t>
      </w:r>
      <w:r w:rsidRPr="002B287C">
        <w:rPr>
          <w:rStyle w:val="Funotenzeichen"/>
        </w:rPr>
        <w:footnoteReference w:id="2"/>
      </w:r>
      <w:r w:rsidRPr="002B287C">
        <w:t>;</w:t>
      </w:r>
    </w:p>
    <w:p w14:paraId="2B8909CC" w14:textId="77777777" w:rsidR="00AB0258" w:rsidRPr="002B287C" w:rsidRDefault="00AB0258" w:rsidP="00AB0258"/>
    <w:p w14:paraId="4DDD86FF" w14:textId="77777777" w:rsidR="00AB0258" w:rsidRPr="002B287C" w:rsidRDefault="00AB0258" w:rsidP="00AB0258">
      <w:r w:rsidRPr="002B287C">
        <w:t xml:space="preserve">The life-cycle stage 'manufacture' relates directly to use at industrial sites and therefore to the topic of BREFs. However, in the use descriptors mentioned above (i.e. </w:t>
      </w:r>
      <w:r w:rsidRPr="002B287C">
        <w:rPr>
          <w:u w:val="single"/>
        </w:rPr>
        <w:t>'About manufacture (environment)</w:t>
      </w:r>
      <w:r w:rsidRPr="002B287C">
        <w:t xml:space="preserve">'), the chemicals may (but must not) be intended for use in the textile industry; </w:t>
      </w:r>
      <w:r w:rsidRPr="002B287C">
        <w:lastRenderedPageBreak/>
        <w:t xml:space="preserve">this results in too many chemicals and many, which are not relevant for the textile sector (only 81 out of 10.891 </w:t>
      </w:r>
      <w:r w:rsidRPr="002B287C">
        <w:rPr>
          <w:lang w:val="en-US"/>
        </w:rPr>
        <w:t>substance data sets contain the string '</w:t>
      </w:r>
      <w:proofErr w:type="spellStart"/>
      <w:r w:rsidRPr="002B287C">
        <w:rPr>
          <w:lang w:val="en-US"/>
        </w:rPr>
        <w:t>textil</w:t>
      </w:r>
      <w:proofErr w:type="spellEnd"/>
      <w:r w:rsidRPr="002B287C">
        <w:rPr>
          <w:lang w:val="en-US"/>
        </w:rPr>
        <w:t>*'</w:t>
      </w:r>
      <w:r w:rsidRPr="002B287C">
        <w:t>).</w:t>
      </w:r>
    </w:p>
    <w:p w14:paraId="4C760CCC" w14:textId="77777777" w:rsidR="00AB0258" w:rsidRPr="002B287C" w:rsidRDefault="00AB0258" w:rsidP="00AB0258"/>
    <w:p w14:paraId="694E92E0" w14:textId="77777777" w:rsidR="00AB0258" w:rsidRPr="002B287C" w:rsidRDefault="00AB0258" w:rsidP="00AB0258">
      <w:r w:rsidRPr="002B287C">
        <w:t xml:space="preserve">The same issue applies to the life-cycle stage 'formulation and repacking'. </w:t>
      </w:r>
    </w:p>
    <w:p w14:paraId="572C5731" w14:textId="77777777" w:rsidR="00AB0258" w:rsidRPr="002B287C" w:rsidRDefault="00AB0258" w:rsidP="00AB0258"/>
    <w:p w14:paraId="06659058"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 xml:space="preserve">About formulation and repacking (product) (process </w:t>
      </w:r>
      <w:r w:rsidRPr="002B287C">
        <w:rPr>
          <w:u w:val="single"/>
        </w:rPr>
        <w:sym w:font="Wingdings" w:char="F0E0"/>
      </w:r>
      <w:r w:rsidRPr="002B287C">
        <w:rPr>
          <w:u w:val="single"/>
        </w:rPr>
        <w:t xml:space="preserve"> none)</w:t>
      </w:r>
    </w:p>
    <w:p w14:paraId="015F21D7"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textile treatment products and dyes;</w:t>
      </w:r>
    </w:p>
    <w:p w14:paraId="39A1EC7A"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leather treatment products;</w:t>
      </w:r>
    </w:p>
    <w:p w14:paraId="13F9E714"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 xml:space="preserve">About formulation and repacking (environment) </w:t>
      </w:r>
    </w:p>
    <w:p w14:paraId="7522B8A3"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 long-life materials with high release rate (e.g. … treated textile and fabric …);</w:t>
      </w:r>
    </w:p>
    <w:p w14:paraId="50124544"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 …);</w:t>
      </w:r>
    </w:p>
    <w:p w14:paraId="67F82BE0"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w:t>
      </w:r>
    </w:p>
    <w:p w14:paraId="36B818FA"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 …);</w:t>
      </w:r>
    </w:p>
    <w:p w14:paraId="5B19D3C2" w14:textId="77777777" w:rsidR="00AB0258" w:rsidRPr="002B287C" w:rsidRDefault="00AB0258" w:rsidP="00AB0258"/>
    <w:p w14:paraId="4FA2F82D" w14:textId="77777777" w:rsidR="00AB0258" w:rsidRPr="002B287C" w:rsidRDefault="00AB0258" w:rsidP="00AB0258">
      <w:pPr>
        <w:rPr>
          <w:lang w:val="en-US"/>
        </w:rPr>
      </w:pPr>
      <w:r w:rsidRPr="002B287C">
        <w:t xml:space="preserve">It appears, that the two life-cycle stages 'manufacture' and 'formulation and repacking' might not be an appropriate starting point for selection of chemicals relevant for the textile sector. </w:t>
      </w:r>
      <w:r w:rsidRPr="002B287C">
        <w:rPr>
          <w:lang w:val="en-US"/>
        </w:rPr>
        <w:t>Nevertheless, 1.387 out of 8.108 substance data sets contain the string '</w:t>
      </w:r>
      <w:proofErr w:type="spellStart"/>
      <w:r w:rsidRPr="002B287C">
        <w:rPr>
          <w:lang w:val="en-US"/>
        </w:rPr>
        <w:t>textil</w:t>
      </w:r>
      <w:proofErr w:type="spellEnd"/>
      <w:r w:rsidRPr="002B287C">
        <w:rPr>
          <w:lang w:val="en-US"/>
        </w:rPr>
        <w:t>*'.</w:t>
      </w:r>
      <w:r w:rsidRPr="002B287C">
        <w:rPr>
          <w:rStyle w:val="Funotenzeichen"/>
          <w:lang w:val="en-US"/>
        </w:rPr>
        <w:footnoteReference w:id="3"/>
      </w:r>
    </w:p>
    <w:p w14:paraId="3A17A985" w14:textId="77777777" w:rsidR="00AB0258" w:rsidRPr="002B287C" w:rsidRDefault="00AB0258" w:rsidP="00AB0258">
      <w:pPr>
        <w:rPr>
          <w:u w:val="single"/>
          <w:lang w:val="en-US"/>
        </w:rPr>
      </w:pPr>
    </w:p>
    <w:p w14:paraId="38CF1E9F"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 xml:space="preserve">About industrial sites (product) (process </w:t>
      </w:r>
      <w:r w:rsidRPr="002B287C">
        <w:rPr>
          <w:u w:val="single"/>
        </w:rPr>
        <w:sym w:font="Wingdings" w:char="F0E0"/>
      </w:r>
      <w:r w:rsidRPr="002B287C">
        <w:rPr>
          <w:u w:val="single"/>
        </w:rPr>
        <w:t xml:space="preserve"> none)</w:t>
      </w:r>
    </w:p>
    <w:p w14:paraId="7CD6824A"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textile treatment products and dyes;</w:t>
      </w:r>
    </w:p>
    <w:p w14:paraId="4C514A7E"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leather treatment products</w:t>
      </w:r>
    </w:p>
    <w:p w14:paraId="65A3961E"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About industrial sites (environment)</w:t>
      </w:r>
    </w:p>
    <w:p w14:paraId="4FC2EEA4"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 long-life materials with high release rate (e.g. … treated textile and fabric …);</w:t>
      </w:r>
    </w:p>
    <w:p w14:paraId="0449D915"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 …);</w:t>
      </w:r>
    </w:p>
    <w:p w14:paraId="2019A364"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indoor use in long-life materials with low release rate (e.g. … curtains, foot-wear, leather products …);</w:t>
      </w:r>
    </w:p>
    <w:p w14:paraId="129E05FA"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w:t>
      </w:r>
    </w:p>
    <w:p w14:paraId="535808B5"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About industrial sites (sector of use)</w:t>
      </w:r>
    </w:p>
    <w:p w14:paraId="7352ED21"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scientific research and development chemicals, plastic products, textile, leather or fur;</w:t>
      </w:r>
    </w:p>
    <w:p w14:paraId="4F6001F9"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textile, leather or fur;</w:t>
      </w:r>
    </w:p>
    <w:p w14:paraId="08DD94F8" w14:textId="77777777" w:rsidR="00AB0258" w:rsidRPr="002B287C" w:rsidRDefault="00AB0258" w:rsidP="00AB0258"/>
    <w:p w14:paraId="31389862" w14:textId="69ACD414" w:rsidR="00AB0258" w:rsidRPr="002B287C" w:rsidRDefault="00AB0258" w:rsidP="00AB0258">
      <w:r w:rsidRPr="002B287C">
        <w:lastRenderedPageBreak/>
        <w:t xml:space="preserve">The life-cycle stage 'use at industrial sites' will generally not refer to sites of manufacture and formulation of the chemicals, but rather to industrial sites, where such chemicals are used; this clearly falls into the realm of BREFs. </w:t>
      </w:r>
      <w:r w:rsidRPr="002B287C">
        <w:rPr>
          <w:lang w:val="en-US"/>
        </w:rPr>
        <w:t>1.568 out of 13.907 substance data sets for industrial products contain the string '</w:t>
      </w:r>
      <w:proofErr w:type="spellStart"/>
      <w:r w:rsidRPr="002B287C">
        <w:rPr>
          <w:lang w:val="en-US"/>
        </w:rPr>
        <w:t>textil</w:t>
      </w:r>
      <w:proofErr w:type="spellEnd"/>
      <w:r w:rsidRPr="002B287C">
        <w:rPr>
          <w:lang w:val="en-US"/>
        </w:rPr>
        <w:t>*', and 2.217 substance data sets refer to '</w:t>
      </w:r>
      <w:r w:rsidRPr="002B287C">
        <w:t>textile, leather or fur' in the 'industrial sector of use'</w:t>
      </w:r>
      <w:r w:rsidRPr="002B287C">
        <w:rPr>
          <w:lang w:val="en-US"/>
        </w:rPr>
        <w:t xml:space="preserve">. </w:t>
      </w:r>
      <w:r w:rsidRPr="002B287C">
        <w:t>Again, chemicals selected according to the identified descrip</w:t>
      </w:r>
      <w:r w:rsidR="0066237C" w:rsidRPr="002B287C">
        <w:softHyphen/>
      </w:r>
      <w:r w:rsidRPr="002B287C">
        <w:t xml:space="preserve">tions may occur in a broader use than only with textiles; the selection would require a secondary reality check (cf. concept figure above). </w:t>
      </w:r>
    </w:p>
    <w:p w14:paraId="633AA2CB" w14:textId="7921CCBF" w:rsidR="00AB0258" w:rsidRPr="002B287C" w:rsidRDefault="00AB0258" w:rsidP="00AB0258">
      <w:r w:rsidRPr="002B287C">
        <w:t>Several chemicals used at sites of the textile industry are process chemicals for the application of performance chemicals</w:t>
      </w:r>
      <w:r w:rsidRPr="002B287C">
        <w:rPr>
          <w:rStyle w:val="Funotenzeichen"/>
        </w:rPr>
        <w:footnoteReference w:id="4"/>
      </w:r>
      <w:r w:rsidRPr="002B287C">
        <w:t xml:space="preserve">, and process chemicals should therefore not attach to the textiles; on the other hand, they are exactly those, which are washed off of during industrial treatment of the textiles and will end up in the waste streams of the plant. </w:t>
      </w:r>
      <w:r w:rsidRPr="002B287C">
        <w:rPr>
          <w:b/>
        </w:rPr>
        <w:t>Regardless of their hazard potential, these chemicals in the waste stream are highly relevant with regard to appro</w:t>
      </w:r>
      <w:r w:rsidR="0066237C" w:rsidRPr="002B287C">
        <w:rPr>
          <w:b/>
        </w:rPr>
        <w:softHyphen/>
      </w:r>
      <w:r w:rsidRPr="002B287C">
        <w:rPr>
          <w:b/>
        </w:rPr>
        <w:t xml:space="preserve">priate waste water treatment technologies (i.e. BATs). </w:t>
      </w:r>
      <w:r w:rsidRPr="002B287C">
        <w:t>To a certain extent performance chemicals, which are intended to stick to the textiles, will also be retained in the treatment facilities, and should therefore also be considered here.</w:t>
      </w:r>
    </w:p>
    <w:p w14:paraId="67D5BD02" w14:textId="77777777" w:rsidR="00AB0258" w:rsidRPr="002B287C" w:rsidRDefault="00AB0258" w:rsidP="00AB0258"/>
    <w:p w14:paraId="3DE0D5A4"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 xml:space="preserve">About professional workers (product) (process </w:t>
      </w:r>
      <w:r w:rsidRPr="002B287C">
        <w:rPr>
          <w:u w:val="single"/>
        </w:rPr>
        <w:sym w:font="Wingdings" w:char="F0E0"/>
      </w:r>
      <w:r w:rsidRPr="002B287C">
        <w:rPr>
          <w:u w:val="single"/>
        </w:rPr>
        <w:t xml:space="preserve"> none)</w:t>
      </w:r>
    </w:p>
    <w:p w14:paraId="7570C666"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 xml:space="preserve">textile treatment products and dyes; </w:t>
      </w:r>
    </w:p>
    <w:p w14:paraId="02781E63"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About professional workers (environment)</w:t>
      </w:r>
    </w:p>
    <w:p w14:paraId="55325BA9"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 long-life materials with high release rate (e.g. … treated textile and fabric …);</w:t>
      </w:r>
    </w:p>
    <w:p w14:paraId="07F335DF"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 …);</w:t>
      </w:r>
    </w:p>
    <w:p w14:paraId="18665D7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low release rate (e.g. … curtains, foot-wear, leather products …);</w:t>
      </w:r>
    </w:p>
    <w:p w14:paraId="2A1C7393"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w:t>
      </w:r>
    </w:p>
    <w:p w14:paraId="208AA3F9"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rPr>
          <w:u w:val="single"/>
        </w:rPr>
        <w:t>About professional workers (use sector)</w:t>
      </w:r>
    </w:p>
    <w:p w14:paraId="01C14B92"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scientific research and development textile, leather or fur …;</w:t>
      </w:r>
      <w:r w:rsidRPr="002B287C">
        <w:rPr>
          <w:rStyle w:val="Funotenzeichen"/>
        </w:rPr>
        <w:footnoteReference w:id="5"/>
      </w:r>
    </w:p>
    <w:p w14:paraId="6F7CD7C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textile, leather or fur;</w:t>
      </w:r>
    </w:p>
    <w:p w14:paraId="236F1942"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formulation of mixtures and/or re-packaging building &amp; construction work textile, leather or fur;</w:t>
      </w:r>
    </w:p>
    <w:p w14:paraId="7828BE4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municipal supply (…) and sewage treatment, … textile, leather or fur;</w:t>
      </w:r>
      <w:r w:rsidRPr="002B287C">
        <w:rPr>
          <w:rStyle w:val="Funotenzeichen"/>
        </w:rPr>
        <w:footnoteReference w:id="6"/>
      </w:r>
    </w:p>
    <w:p w14:paraId="4E18D108" w14:textId="4BC8963A" w:rsidR="00AB0258" w:rsidRPr="002B287C" w:rsidRDefault="00AB0258" w:rsidP="00AB0258">
      <w:r w:rsidRPr="002B287C">
        <w:t xml:space="preserve">While the use descriptions in the previous life-cycle stage clearly refer to industrial sites, the use descriptions in this life-cycle stage (regarding release to the environment) refer more to the handling of textiles or, to a certain extent, to the secondary treatment of industrial textiles. This </w:t>
      </w:r>
      <w:r w:rsidRPr="002B287C">
        <w:lastRenderedPageBreak/>
        <w:t>becomes obvious when looking at the 'use sectors' associated to professional workers. There</w:t>
      </w:r>
      <w:r w:rsidR="0066237C" w:rsidRPr="002B287C">
        <w:softHyphen/>
      </w:r>
      <w:r w:rsidRPr="002B287C">
        <w:t>fore, a selection using these use descriptions might very well result in additional relevant chem</w:t>
      </w:r>
      <w:r w:rsidR="0066237C" w:rsidRPr="002B287C">
        <w:softHyphen/>
      </w:r>
      <w:r w:rsidRPr="002B287C">
        <w:t>icals in the context of textile treatment at industrial sites, which may fall under the IED. With regard to professional uses</w:t>
      </w:r>
      <w:r w:rsidRPr="002B287C">
        <w:rPr>
          <w:lang w:val="en-US"/>
        </w:rPr>
        <w:t>, 851 out of 6.172 substance data sets contain the string '</w:t>
      </w:r>
      <w:proofErr w:type="spellStart"/>
      <w:r w:rsidRPr="002B287C">
        <w:rPr>
          <w:lang w:val="en-US"/>
        </w:rPr>
        <w:t>textil</w:t>
      </w:r>
      <w:proofErr w:type="spellEnd"/>
      <w:r w:rsidRPr="002B287C">
        <w:rPr>
          <w:lang w:val="en-US"/>
        </w:rPr>
        <w:t>*'.</w:t>
      </w:r>
    </w:p>
    <w:p w14:paraId="291809EE" w14:textId="77777777" w:rsidR="00AB0258" w:rsidRPr="002B287C" w:rsidRDefault="00AB0258" w:rsidP="00AB0258"/>
    <w:p w14:paraId="1A41CA20"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r w:rsidRPr="002B287C">
        <w:rPr>
          <w:u w:val="single"/>
        </w:rPr>
        <w:t>About consumer uses (product):</w:t>
      </w:r>
    </w:p>
    <w:p w14:paraId="68F3FF38" w14:textId="77777777" w:rsidR="00AB0258" w:rsidRPr="002B287C" w:rsidRDefault="00AB0258" w:rsidP="00AB0258">
      <w:pPr>
        <w:pBdr>
          <w:top w:val="single" w:sz="4" w:space="1" w:color="auto"/>
          <w:left w:val="single" w:sz="4" w:space="4" w:color="auto"/>
          <w:bottom w:val="single" w:sz="4" w:space="1" w:color="auto"/>
          <w:right w:val="single" w:sz="4" w:space="4" w:color="auto"/>
        </w:pBdr>
      </w:pPr>
      <w:r w:rsidRPr="002B287C">
        <w:t>(…) textile treatment products and dyes; leather treatment products; (…)</w:t>
      </w:r>
    </w:p>
    <w:p w14:paraId="73930020"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r w:rsidRPr="002B287C">
        <w:rPr>
          <w:u w:val="single"/>
        </w:rPr>
        <w:t>About consumer uses (environment):</w:t>
      </w:r>
    </w:p>
    <w:p w14:paraId="6978C455"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 xml:space="preserve">outdoor use in long-life materials with high release rate (e.g. … treated textile and fabric …); </w:t>
      </w:r>
    </w:p>
    <w:p w14:paraId="5910E2B2"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 xml:space="preserve">indoor use in long-life materials with high release rate (e.g. release from fabrics, textiles during washing, …); </w:t>
      </w:r>
    </w:p>
    <w:p w14:paraId="77D59D21"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 xml:space="preserve">indoor use in long-life materials with low release rate (e.g. … curtains, foot-wear, leather products …); </w:t>
      </w:r>
    </w:p>
    <w:p w14:paraId="58F9EC5B"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w:t>
      </w:r>
    </w:p>
    <w:p w14:paraId="05720733" w14:textId="77777777" w:rsidR="00AB0258" w:rsidRPr="002B287C" w:rsidRDefault="00AB0258" w:rsidP="00AB0258"/>
    <w:p w14:paraId="06ED3228" w14:textId="77777777" w:rsidR="00AB0258" w:rsidRPr="002B287C" w:rsidRDefault="00AB0258" w:rsidP="00AB0258">
      <w:r w:rsidRPr="002B287C">
        <w:t xml:space="preserve">Consumer use is clearly outside of the realm of the IED, even if the chemicals released from textiles used by consumers have had to be applied to these textiles at industrial sites first. In addition, the use descriptions are not limited to textile use (an issue also occurring in the stages above), and therefore selections at this life-cycle stage should only be used supportive to other approaches. </w:t>
      </w:r>
      <w:r w:rsidRPr="002B287C">
        <w:rPr>
          <w:lang w:val="en-US"/>
        </w:rPr>
        <w:t>Nevertheless, 1.056 out of 4.642 substance data sets for consumer products contain the string '</w:t>
      </w:r>
      <w:proofErr w:type="spellStart"/>
      <w:r w:rsidRPr="002B287C">
        <w:rPr>
          <w:lang w:val="en-US"/>
        </w:rPr>
        <w:t>textil</w:t>
      </w:r>
      <w:proofErr w:type="spellEnd"/>
      <w:r w:rsidRPr="002B287C">
        <w:rPr>
          <w:lang w:val="en-US"/>
        </w:rPr>
        <w:t>*'.</w:t>
      </w:r>
    </w:p>
    <w:p w14:paraId="0DC0D9D6" w14:textId="77777777" w:rsidR="00AB0258" w:rsidRPr="002B287C" w:rsidRDefault="00AB0258" w:rsidP="00AB0258"/>
    <w:p w14:paraId="582EB86A"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r w:rsidRPr="002B287C">
        <w:rPr>
          <w:u w:val="single"/>
        </w:rPr>
        <w:t>About article service life (article category)</w:t>
      </w:r>
    </w:p>
    <w:p w14:paraId="1365982C"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5" w:hanging="425"/>
        <w:jc w:val="left"/>
      </w:pPr>
      <w:r w:rsidRPr="002B287C">
        <w:t xml:space="preserve">fabrics, textiles and apparel (e.g. textiles and apparel used for large surface area articles …); </w:t>
      </w:r>
    </w:p>
    <w:p w14:paraId="3B8B90DF"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large surface area articles (e.g. construction and building materials used on the floor or walls: carpets, rugs, tapestries)</w:t>
      </w:r>
    </w:p>
    <w:p w14:paraId="7441A063"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toys and other articles intended for children's use (e.g. stuffed toys, blankets, comfort objects);</w:t>
      </w:r>
    </w:p>
    <w:p w14:paraId="14B2ECF4" w14:textId="01DB3854"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furniture &amp; furnishings, including furniture cover</w:t>
      </w:r>
      <w:r w:rsidR="0066237C" w:rsidRPr="002B287C">
        <w:softHyphen/>
      </w:r>
      <w:r w:rsidRPr="002B287C">
        <w:t>ings (e.g. sofa covers, car seat covers, fabric chair, hammock);</w:t>
      </w:r>
    </w:p>
    <w:p w14:paraId="2F391134"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vehicles fabrics, textiles and apparel;</w:t>
      </w:r>
    </w:p>
    <w:p w14:paraId="3B55B316" w14:textId="4905C694"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 xml:space="preserve">fabrics, textiles and apparel used for articles with intense direct dermal (skin) contact during normal use (e.g. clothing, shirts, pants, shorts) </w:t>
      </w:r>
    </w:p>
    <w:p w14:paraId="61C4197F"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articles intended for food contact;</w:t>
      </w:r>
    </w:p>
    <w:p w14:paraId="3B131A6B"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packaging (excluding food packaging);</w:t>
      </w:r>
    </w:p>
    <w:p w14:paraId="66E94952"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fabrics, textiles and apparel used for bedding and mattresses articles with intense direct dermal (skin) contact during normal use (e.g. blankets, sheets);</w:t>
      </w:r>
    </w:p>
    <w:p w14:paraId="1EAEAF73"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leather used for furniture &amp; furnishings, including furniture coverings (e.g. sofas, car seats, chairs);</w:t>
      </w:r>
    </w:p>
    <w:p w14:paraId="2E8D8E65"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leather (e.g. gloves, shoes, purses, furniture);</w:t>
      </w:r>
    </w:p>
    <w:p w14:paraId="079C7457"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leather (e.g. domestic articles such as decoration articles, leather boxes);</w:t>
      </w:r>
    </w:p>
    <w:p w14:paraId="1827D133" w14:textId="77777777" w:rsidR="00AB0258" w:rsidRPr="002B287C" w:rsidRDefault="00AB0258" w:rsidP="00AB0258">
      <w:pPr>
        <w:pBdr>
          <w:top w:val="single" w:sz="4" w:space="1" w:color="auto"/>
          <w:left w:val="single" w:sz="4" w:space="4" w:color="auto"/>
          <w:bottom w:val="single" w:sz="4" w:space="1" w:color="auto"/>
          <w:right w:val="single" w:sz="4" w:space="4" w:color="auto"/>
        </w:pBdr>
        <w:rPr>
          <w:u w:val="single"/>
        </w:rPr>
      </w:pPr>
      <w:r w:rsidRPr="002B287C">
        <w:rPr>
          <w:u w:val="single"/>
        </w:rPr>
        <w:lastRenderedPageBreak/>
        <w:t xml:space="preserve">About article service life (environment) (process </w:t>
      </w:r>
      <w:r w:rsidRPr="002B287C">
        <w:rPr>
          <w:u w:val="single"/>
        </w:rPr>
        <w:sym w:font="Wingdings" w:char="F0E0"/>
      </w:r>
      <w:r w:rsidRPr="002B287C">
        <w:rPr>
          <w:u w:val="single"/>
        </w:rPr>
        <w:t xml:space="preserve"> none)</w:t>
      </w:r>
    </w:p>
    <w:p w14:paraId="4A914FB8"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industrial abrasion processing with low release rate (e.g. cutting of textile …);</w:t>
      </w:r>
    </w:p>
    <w:p w14:paraId="43AC168B"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as processing aid indoor use in long-life materials with low release rate (e.g. … curtains, foot-wear, leather products …);</w:t>
      </w:r>
    </w:p>
    <w:p w14:paraId="3BE99E06"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outdoor use in long-life materials with high release rate (e.g. … treated textile and fabric …);</w:t>
      </w:r>
    </w:p>
    <w:p w14:paraId="0C60299E"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high release rate (e.g. release from fabrics, textiles during washing);</w:t>
      </w:r>
    </w:p>
    <w:p w14:paraId="60295947" w14:textId="77777777" w:rsidR="00AB0258" w:rsidRPr="002B287C" w:rsidRDefault="00AB0258" w:rsidP="009D1F5C">
      <w:pPr>
        <w:pStyle w:val="Listenabsatz"/>
        <w:numPr>
          <w:ilvl w:val="0"/>
          <w:numId w:val="4"/>
        </w:numPr>
        <w:pBdr>
          <w:top w:val="single" w:sz="4" w:space="1" w:color="auto"/>
          <w:left w:val="single" w:sz="4" w:space="4" w:color="auto"/>
          <w:bottom w:val="single" w:sz="4" w:space="1" w:color="auto"/>
          <w:right w:val="single" w:sz="4" w:space="4" w:color="auto"/>
        </w:pBdr>
        <w:tabs>
          <w:tab w:val="left" w:pos="426"/>
        </w:tabs>
        <w:ind w:left="426" w:hanging="426"/>
        <w:jc w:val="left"/>
      </w:pPr>
      <w:r w:rsidRPr="002B287C">
        <w:t>indoor use in long-life materials with low release rate (e.g. … curtains, foot-wear, leather products …);</w:t>
      </w:r>
    </w:p>
    <w:p w14:paraId="3ABEFBDE" w14:textId="77777777" w:rsidR="00AB0258" w:rsidRPr="002B287C" w:rsidRDefault="00AB0258" w:rsidP="00AB0258"/>
    <w:p w14:paraId="2D52F28E" w14:textId="779B37FF" w:rsidR="00AB0258" w:rsidRPr="002B287C" w:rsidRDefault="00AB0258" w:rsidP="00AB0258">
      <w:pPr>
        <w:rPr>
          <w:lang w:val="en-US"/>
        </w:rPr>
      </w:pPr>
      <w:r w:rsidRPr="002B287C">
        <w:t>The categories for article service life are quite self-explanatory and illustrative (</w:t>
      </w:r>
      <w:r w:rsidRPr="002B287C">
        <w:rPr>
          <w:lang w:val="en-US"/>
        </w:rPr>
        <w:t>1.352 out of 2.957 substance data sets contain the string '</w:t>
      </w:r>
      <w:proofErr w:type="spellStart"/>
      <w:r w:rsidRPr="002B287C">
        <w:rPr>
          <w:lang w:val="en-US"/>
        </w:rPr>
        <w:t>textil</w:t>
      </w:r>
      <w:proofErr w:type="spellEnd"/>
      <w:r w:rsidRPr="002B287C">
        <w:rPr>
          <w:lang w:val="en-US"/>
        </w:rPr>
        <w:t>*'). However, there is no relationship to industrial sites. It might be interesting to check the overlap of substances identified here (including those released to the environment) with those found in other life-cycle stages, in particular those used at industrial sites (cf. above).</w:t>
      </w:r>
    </w:p>
    <w:p w14:paraId="622FEB6E" w14:textId="3208087A" w:rsidR="00AB0258" w:rsidRPr="002B287C" w:rsidRDefault="00AB0258" w:rsidP="00AB0258">
      <w:pPr>
        <w:rPr>
          <w:lang w:val="en-US"/>
        </w:rPr>
      </w:pPr>
      <w:r w:rsidRPr="002B287C">
        <w:rPr>
          <w:lang w:val="en-US"/>
        </w:rPr>
        <w:t xml:space="preserve">Besides that, the strings presented here are in most cases a cutout from the ECHA CHEM entries of much longer use descriptions for various purposes; that is to say that the chemicals might not occur in textiles, but rather in other articles (note the "e.g." in the descriptions above). This has been a limitation mentioned already in the context of other life-cycle stages. Information for substances found at the stage of article service life </w:t>
      </w:r>
      <w:r w:rsidRPr="002B287C">
        <w:t xml:space="preserve">should only be used supportive to other approaches. From 3.332 substances released to the environment during service life, 1.574 </w:t>
      </w:r>
      <w:r w:rsidRPr="002B287C">
        <w:rPr>
          <w:lang w:val="en-US"/>
        </w:rPr>
        <w:t>con</w:t>
      </w:r>
      <w:r w:rsidR="0066237C" w:rsidRPr="002B287C">
        <w:rPr>
          <w:lang w:val="en-US"/>
        </w:rPr>
        <w:softHyphen/>
      </w:r>
      <w:r w:rsidRPr="002B287C">
        <w:rPr>
          <w:lang w:val="en-US"/>
        </w:rPr>
        <w:t>tain the string '</w:t>
      </w:r>
      <w:proofErr w:type="spellStart"/>
      <w:r w:rsidRPr="002B287C">
        <w:rPr>
          <w:lang w:val="en-US"/>
        </w:rPr>
        <w:t>textil</w:t>
      </w:r>
      <w:proofErr w:type="spellEnd"/>
      <w:r w:rsidRPr="002B287C">
        <w:rPr>
          <w:lang w:val="en-US"/>
        </w:rPr>
        <w:t>*'.</w:t>
      </w:r>
    </w:p>
    <w:p w14:paraId="3399E9BE" w14:textId="4B99B591" w:rsidR="00745BCB" w:rsidRPr="002B287C" w:rsidRDefault="00225B26" w:rsidP="00225B26">
      <w:pPr>
        <w:rPr>
          <w:lang w:val="en-US"/>
        </w:rPr>
      </w:pPr>
      <w:r w:rsidRPr="002B287C">
        <w:rPr>
          <w:lang w:val="en-US"/>
        </w:rPr>
        <w:t xml:space="preserve">An alternative approach to reducing long lists is to </w:t>
      </w:r>
      <w:proofErr w:type="spellStart"/>
      <w:r w:rsidRPr="002B287C">
        <w:rPr>
          <w:lang w:val="en-US"/>
        </w:rPr>
        <w:t>prioritise</w:t>
      </w:r>
      <w:proofErr w:type="spellEnd"/>
      <w:r w:rsidRPr="002B287C">
        <w:rPr>
          <w:lang w:val="en-US"/>
        </w:rPr>
        <w:t xml:space="preserve"> substances according to one or combined properties, e.g. persistence, mobility, and (eco-)toxicity. Then one would only have to set a cut-off for the ranking value (e.g. the top 20%) and one would have a shortened list of (for this sector) relevant substances.</w:t>
      </w:r>
    </w:p>
    <w:p w14:paraId="63083499" w14:textId="77777777" w:rsidR="00225B26" w:rsidRPr="002B287C" w:rsidRDefault="00225B26" w:rsidP="00086E79">
      <w:pPr>
        <w:rPr>
          <w:lang w:val="en-US"/>
        </w:rPr>
      </w:pPr>
    </w:p>
    <w:p w14:paraId="3D0F0E91" w14:textId="46D27025" w:rsidR="00D440B7" w:rsidRPr="002B287C" w:rsidRDefault="00D440B7" w:rsidP="00086E79">
      <w:pPr>
        <w:rPr>
          <w:b/>
        </w:rPr>
      </w:pPr>
      <w:r w:rsidRPr="002B287C">
        <w:rPr>
          <w:b/>
        </w:rPr>
        <w:t xml:space="preserve">A practical example: Chemicals from the textile sector in use at industrial sites and by professional workers (Figure </w:t>
      </w:r>
      <w:r w:rsidR="0066237C" w:rsidRPr="002B287C">
        <w:rPr>
          <w:b/>
        </w:rPr>
        <w:t>A2-1</w:t>
      </w:r>
      <w:r w:rsidRPr="002B287C">
        <w:rPr>
          <w:b/>
        </w:rPr>
        <w:t>)</w:t>
      </w:r>
    </w:p>
    <w:p w14:paraId="05AE9FF4" w14:textId="3B71C9B9" w:rsidR="00D440B7" w:rsidRPr="002B287C" w:rsidRDefault="00D440B7" w:rsidP="00086E79">
      <w:r w:rsidRPr="002B287C">
        <w:t>The starting point are the roughly 21.000 substances in the ECHA CHEM database. From these, 13.907 substances have an entry for uses at industrial sites. If only those are filtered (follow the red arrows), which contain the string "textile" in the "</w:t>
      </w:r>
      <w:proofErr w:type="spellStart"/>
      <w:r w:rsidRPr="002B287C">
        <w:t>Sector_of_Use</w:t>
      </w:r>
      <w:proofErr w:type="spellEnd"/>
      <w:r w:rsidRPr="002B287C">
        <w:t>", 1.798 remain. When these are combined with substances with “widespread use by professional workers” (no limita</w:t>
      </w:r>
      <w:r w:rsidR="0066237C" w:rsidRPr="002B287C">
        <w:softHyphen/>
      </w:r>
      <w:r w:rsidRPr="002B287C">
        <w:t xml:space="preserve">tion of the industrial sector), 1.497 remain. Finally, when the string "textile" is also filtered from the professional use, only 937 substances remain. This means that </w:t>
      </w:r>
      <w:r w:rsidRPr="002B287C">
        <w:rPr>
          <w:b/>
        </w:rPr>
        <w:t>937 substances are used at industrial sites and by professional workers, which may also be used within textile industry</w:t>
      </w:r>
      <w:r w:rsidRPr="002B287C">
        <w:t>.</w:t>
      </w:r>
    </w:p>
    <w:p w14:paraId="173B0DDD" w14:textId="6F96A188" w:rsidR="00D440B7" w:rsidRPr="002B287C" w:rsidRDefault="00D440B7" w:rsidP="00086E79">
      <w:r w:rsidRPr="002B287C">
        <w:t>Many other combinations may be applied: We start with 6.172 substances which have wide</w:t>
      </w:r>
      <w:r w:rsidRPr="002B287C">
        <w:softHyphen/>
        <w:t>spread uses by professional workers (follow the green arrows). Again, with the textile sector, for example, proceeding from 6.172 substances to 317 substances with relevance for the envi</w:t>
      </w:r>
      <w:r w:rsidR="0066237C" w:rsidRPr="002B287C">
        <w:softHyphen/>
      </w:r>
      <w:r w:rsidRPr="002B287C">
        <w:t>ronment at professional workers level, and combining this with 308 environmentally rel</w:t>
      </w:r>
      <w:r w:rsidRPr="002B287C">
        <w:softHyphen/>
        <w:t xml:space="preserve">evant substances in industrial sites, filtering will result in </w:t>
      </w:r>
      <w:r w:rsidRPr="002B287C">
        <w:rPr>
          <w:b/>
        </w:rPr>
        <w:t>157 environmentally relevant sub</w:t>
      </w:r>
      <w:r w:rsidRPr="002B287C">
        <w:rPr>
          <w:b/>
        </w:rPr>
        <w:softHyphen/>
        <w:t>stances, used at industrial sites and by professional workers in the textile sector</w:t>
      </w:r>
      <w:r w:rsidRPr="002B287C">
        <w:t>.</w:t>
      </w:r>
    </w:p>
    <w:p w14:paraId="4F8F8FEE" w14:textId="659F886F" w:rsidR="00D440B7" w:rsidRPr="002B287C" w:rsidRDefault="00D440B7" w:rsidP="00086E79">
      <w:r w:rsidRPr="002B287C">
        <w:t>Both approaches require scrutiny with regard to the substance-specific outcome:</w:t>
      </w:r>
    </w:p>
    <w:p w14:paraId="51918396" w14:textId="5F1D0DF4" w:rsidR="00D440B7" w:rsidRPr="002B287C" w:rsidRDefault="00D440B7" w:rsidP="009D1F5C">
      <w:pPr>
        <w:pStyle w:val="Listenabsatz"/>
        <w:numPr>
          <w:ilvl w:val="0"/>
          <w:numId w:val="5"/>
        </w:numPr>
        <w:jc w:val="left"/>
      </w:pPr>
      <w:r w:rsidRPr="002B287C">
        <w:lastRenderedPageBreak/>
        <w:t xml:space="preserve">Which kind of chemicals are selected? </w:t>
      </w:r>
    </w:p>
    <w:p w14:paraId="5672016F" w14:textId="78AD3755" w:rsidR="00D440B7" w:rsidRPr="002B287C" w:rsidRDefault="00D440B7" w:rsidP="009D1F5C">
      <w:pPr>
        <w:pStyle w:val="Listenabsatz"/>
        <w:numPr>
          <w:ilvl w:val="0"/>
          <w:numId w:val="5"/>
        </w:numPr>
        <w:jc w:val="left"/>
      </w:pPr>
      <w:r w:rsidRPr="002B287C">
        <w:t>How large is the overlap of the two approaches?</w:t>
      </w:r>
    </w:p>
    <w:p w14:paraId="6EADE766" w14:textId="6F9FD48C" w:rsidR="00D440B7" w:rsidRPr="002B287C" w:rsidRDefault="00D440B7" w:rsidP="009D1F5C">
      <w:pPr>
        <w:pStyle w:val="Listenabsatz"/>
        <w:numPr>
          <w:ilvl w:val="0"/>
          <w:numId w:val="5"/>
        </w:numPr>
        <w:jc w:val="left"/>
      </w:pPr>
      <w:r w:rsidRPr="002B287C">
        <w:t>What is the meaning of the overlap or the differences?</w:t>
      </w:r>
    </w:p>
    <w:p w14:paraId="01D263AF" w14:textId="77777777" w:rsidR="00225B26" w:rsidRPr="002B287C" w:rsidRDefault="00225B26" w:rsidP="00603364"/>
    <w:p w14:paraId="7F46CF4B" w14:textId="77777777" w:rsidR="00225B26" w:rsidRPr="002B287C" w:rsidRDefault="00225B26" w:rsidP="00603364"/>
    <w:p w14:paraId="5A8B5C38" w14:textId="77777777" w:rsidR="00225B26" w:rsidRPr="002B287C" w:rsidRDefault="00225B26" w:rsidP="00603364"/>
    <w:p w14:paraId="7DBB50E9" w14:textId="77777777" w:rsidR="00603364" w:rsidRPr="002B287C" w:rsidRDefault="00603364" w:rsidP="00603364">
      <w:pPr>
        <w:sectPr w:rsidR="00603364" w:rsidRPr="002B287C" w:rsidSect="0095275F">
          <w:headerReference w:type="default" r:id="rId17"/>
          <w:footerReference w:type="default" r:id="rId18"/>
          <w:pgSz w:w="11900" w:h="16840"/>
          <w:pgMar w:top="1843" w:right="1417" w:bottom="1134" w:left="1417" w:header="708" w:footer="708" w:gutter="0"/>
          <w:cols w:space="708"/>
          <w:docGrid w:linePitch="360"/>
        </w:sectPr>
      </w:pPr>
    </w:p>
    <w:p w14:paraId="5E1FDA2A" w14:textId="1C20EADD" w:rsidR="00603364" w:rsidRPr="002B287C" w:rsidRDefault="00280E7E" w:rsidP="00603364">
      <w:r w:rsidRPr="002B287C">
        <w:rPr>
          <w:noProof/>
        </w:rPr>
        <w:lastRenderedPageBreak/>
        <mc:AlternateContent>
          <mc:Choice Requires="wps">
            <w:drawing>
              <wp:anchor distT="0" distB="0" distL="114300" distR="114300" simplePos="0" relativeHeight="251708416" behindDoc="0" locked="0" layoutInCell="1" allowOverlap="1" wp14:anchorId="35DEE79E" wp14:editId="438E76BD">
                <wp:simplePos x="0" y="0"/>
                <wp:positionH relativeFrom="column">
                  <wp:posOffset>139700</wp:posOffset>
                </wp:positionH>
                <wp:positionV relativeFrom="paragraph">
                  <wp:posOffset>5826760</wp:posOffset>
                </wp:positionV>
                <wp:extent cx="8970010" cy="635"/>
                <wp:effectExtent l="0" t="0" r="0" b="12065"/>
                <wp:wrapNone/>
                <wp:docPr id="1" name="Textfeld 1"/>
                <wp:cNvGraphicFramePr/>
                <a:graphic xmlns:a="http://schemas.openxmlformats.org/drawingml/2006/main">
                  <a:graphicData uri="http://schemas.microsoft.com/office/word/2010/wordprocessingShape">
                    <wps:wsp>
                      <wps:cNvSpPr txBox="1"/>
                      <wps:spPr>
                        <a:xfrm>
                          <a:off x="0" y="0"/>
                          <a:ext cx="8970010" cy="635"/>
                        </a:xfrm>
                        <a:prstGeom prst="rect">
                          <a:avLst/>
                        </a:prstGeom>
                        <a:solidFill>
                          <a:prstClr val="white"/>
                        </a:solidFill>
                        <a:ln>
                          <a:noFill/>
                        </a:ln>
                      </wps:spPr>
                      <wps:txbx>
                        <w:txbxContent>
                          <w:p w14:paraId="707EE127" w14:textId="5B1E0FEC" w:rsidR="00280E7E" w:rsidRPr="0072171B" w:rsidRDefault="00280E7E" w:rsidP="00280E7E">
                            <w:pPr>
                              <w:pStyle w:val="Beschriftung"/>
                              <w:jc w:val="both"/>
                              <w:rPr>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495C2C">
                              <w:t>Deriving substance lists with use descriptors from the ECHA Database – in this case for the textile processing 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DEE79E" id="_x0000_t202" coordsize="21600,21600" o:spt="202" path="m,l,21600r21600,l21600,xe">
                <v:stroke joinstyle="miter"/>
                <v:path gradientshapeok="t" o:connecttype="rect"/>
              </v:shapetype>
              <v:shape id="Textfeld 1" o:spid="_x0000_s1026" type="#_x0000_t202" style="position:absolute;left:0;text-align:left;margin-left:11pt;margin-top:458.8pt;width:706.3pt;height:.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" stroked="f">
                <v:textbox style="mso-fit-shape-to-text:t" inset="0,0,0,0">
                  <w:txbxContent>
                    <w:p w14:paraId="707EE127" w14:textId="5B1E0FEC" w:rsidR="00280E7E" w:rsidRPr="0072171B" w:rsidRDefault="00280E7E" w:rsidP="00280E7E">
                      <w:pPr>
                        <w:pStyle w:val="Beschriftung"/>
                        <w:jc w:val="both"/>
                        <w:rPr>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495C2C">
                        <w:t>Deriving substance lists with use descriptors from the ECHA Database – in this case for the textile processing sector</w:t>
                      </w:r>
                    </w:p>
                  </w:txbxContent>
                </v:textbox>
              </v:shape>
            </w:pict>
          </mc:Fallback>
        </mc:AlternateContent>
      </w:r>
      <w:r w:rsidR="00D53880" w:rsidRPr="002B287C">
        <w:rPr>
          <w:noProof/>
          <w:lang w:val="de-DE"/>
        </w:rPr>
        <w:drawing>
          <wp:anchor distT="0" distB="0" distL="114300" distR="114300" simplePos="0" relativeHeight="251706368" behindDoc="0" locked="0" layoutInCell="1" allowOverlap="1" wp14:anchorId="61A99A7F" wp14:editId="199E5FC2">
            <wp:simplePos x="0" y="0"/>
            <wp:positionH relativeFrom="margin">
              <wp:posOffset>140277</wp:posOffset>
            </wp:positionH>
            <wp:positionV relativeFrom="paragraph">
              <wp:posOffset>69215</wp:posOffset>
            </wp:positionV>
            <wp:extent cx="8970271" cy="5700717"/>
            <wp:effectExtent l="19050" t="19050" r="21590" b="14605"/>
            <wp:wrapNone/>
            <wp:docPr id="6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970271" cy="5700717"/>
                    </a:xfrm>
                    <a:prstGeom prst="rect">
                      <a:avLst/>
                    </a:prstGeom>
                    <a:ln>
                      <a:solidFill>
                        <a:schemeClr val="tx1"/>
                      </a:solidFill>
                    </a:ln>
                  </pic:spPr>
                </pic:pic>
              </a:graphicData>
            </a:graphic>
          </wp:anchor>
        </w:drawing>
      </w:r>
    </w:p>
    <w:p w14:paraId="57BC3150" w14:textId="77777777" w:rsidR="00603364" w:rsidRPr="002B287C" w:rsidRDefault="00603364" w:rsidP="00603364"/>
    <w:p w14:paraId="69BCAE2A" w14:textId="77777777" w:rsidR="00603364" w:rsidRPr="002B287C" w:rsidRDefault="00603364" w:rsidP="00603364"/>
    <w:p w14:paraId="7B5576E4" w14:textId="77777777" w:rsidR="00603364" w:rsidRPr="002B287C" w:rsidRDefault="00603364" w:rsidP="00603364"/>
    <w:p w14:paraId="6FFA7343" w14:textId="77777777" w:rsidR="00603364" w:rsidRPr="002B287C" w:rsidRDefault="00603364" w:rsidP="00603364">
      <w:pPr>
        <w:sectPr w:rsidR="00603364" w:rsidRPr="002B287C" w:rsidSect="00D53880">
          <w:headerReference w:type="default" r:id="rId20"/>
          <w:footerReference w:type="default" r:id="rId21"/>
          <w:pgSz w:w="16840" w:h="11900" w:orient="landscape"/>
          <w:pgMar w:top="1418" w:right="1134" w:bottom="1418" w:left="1134" w:header="709" w:footer="709" w:gutter="0"/>
          <w:cols w:space="708"/>
          <w:docGrid w:linePitch="360"/>
        </w:sectPr>
      </w:pPr>
    </w:p>
    <w:bookmarkEnd w:id="3"/>
    <w:bookmarkEnd w:id="7"/>
    <w:bookmarkEnd w:id="8"/>
    <w:p w14:paraId="1E8DE2A8" w14:textId="77777777" w:rsidR="006335FC" w:rsidRPr="002B287C" w:rsidRDefault="006335FC" w:rsidP="007E71D1">
      <w:pPr>
        <w:rPr>
          <w:lang w:val="en-US"/>
        </w:rPr>
      </w:pPr>
    </w:p>
    <w:p w14:paraId="78E4C1B5" w14:textId="770D9395" w:rsidR="00692AF1" w:rsidRPr="002B287C" w:rsidRDefault="00692AF1" w:rsidP="00692AF1">
      <w:pPr>
        <w:pStyle w:val="berschrift2"/>
        <w:ind w:left="576"/>
        <w:rPr>
          <w:rFonts w:cs="Times New Roman"/>
          <w:lang w:val="en-US"/>
        </w:rPr>
      </w:pPr>
      <w:r w:rsidRPr="002B287C">
        <w:rPr>
          <w:rFonts w:cs="Times New Roman"/>
          <w:lang w:val="en-US"/>
        </w:rPr>
        <w:t>Preliminary assessment of the metal surface treatment sector</w:t>
      </w:r>
    </w:p>
    <w:p w14:paraId="4E59C426" w14:textId="77777777" w:rsidR="00065E1D" w:rsidRPr="002B287C" w:rsidRDefault="00065E1D" w:rsidP="00692AF1"/>
    <w:p w14:paraId="44D8FF34" w14:textId="77777777" w:rsidR="00692AF1" w:rsidRPr="002B287C" w:rsidRDefault="00692AF1" w:rsidP="00692AF1">
      <w:pPr>
        <w:rPr>
          <w:lang w:val="en-US"/>
        </w:rPr>
      </w:pPr>
      <w:r w:rsidRPr="002B287C">
        <w:rPr>
          <w:lang w:val="en-US"/>
        </w:rPr>
        <w:t>Identification of relevant “Use descriptors” (R.12 REACH-Guidance)</w:t>
      </w:r>
    </w:p>
    <w:p w14:paraId="53C3379F" w14:textId="77777777" w:rsidR="00692AF1" w:rsidRPr="002B287C" w:rsidRDefault="00692AF1" w:rsidP="00E01F64">
      <w:pPr>
        <w:numPr>
          <w:ilvl w:val="1"/>
          <w:numId w:val="6"/>
        </w:numPr>
        <w:ind w:left="709" w:hanging="425"/>
        <w:jc w:val="left"/>
        <w:rPr>
          <w:lang w:val="en-US"/>
        </w:rPr>
      </w:pPr>
      <w:r w:rsidRPr="002B287C">
        <w:rPr>
          <w:lang w:val="en-US"/>
        </w:rPr>
        <w:t>Life cycle stage (LCS): Manufacture, Formulation or re-packing, use at industrial sites</w:t>
      </w:r>
    </w:p>
    <w:p w14:paraId="03399E6A" w14:textId="5BE2D762" w:rsidR="00692AF1" w:rsidRPr="002B287C" w:rsidRDefault="00692AF1" w:rsidP="001B4DA1">
      <w:pPr>
        <w:numPr>
          <w:ilvl w:val="1"/>
          <w:numId w:val="6"/>
        </w:numPr>
        <w:tabs>
          <w:tab w:val="left" w:pos="709"/>
        </w:tabs>
        <w:ind w:left="709" w:hanging="425"/>
        <w:jc w:val="left"/>
        <w:rPr>
          <w:lang w:val="en-US"/>
        </w:rPr>
      </w:pPr>
      <w:r w:rsidRPr="002B287C">
        <w:rPr>
          <w:lang w:val="en-US"/>
        </w:rPr>
        <w:t>Sector of use (SU): SU 15: Manufacture of fabricated metal products, except machinery and equipment</w:t>
      </w:r>
    </w:p>
    <w:p w14:paraId="547EFF34" w14:textId="77777777" w:rsidR="00692AF1" w:rsidRPr="002B287C" w:rsidRDefault="00692AF1" w:rsidP="001B4DA1">
      <w:pPr>
        <w:numPr>
          <w:ilvl w:val="1"/>
          <w:numId w:val="6"/>
        </w:numPr>
        <w:tabs>
          <w:tab w:val="left" w:pos="709"/>
        </w:tabs>
        <w:ind w:left="709" w:hanging="425"/>
        <w:jc w:val="left"/>
        <w:rPr>
          <w:lang w:val="en-US"/>
        </w:rPr>
      </w:pPr>
      <w:r w:rsidRPr="002B287C">
        <w:rPr>
          <w:lang w:val="en-US"/>
        </w:rPr>
        <w:t>Product Category (PC): PC 14: Metal surface treatment products</w:t>
      </w:r>
    </w:p>
    <w:p w14:paraId="27115EA9" w14:textId="13136BA0" w:rsidR="00692AF1" w:rsidRPr="002B287C" w:rsidRDefault="00692AF1" w:rsidP="001B4DA1">
      <w:pPr>
        <w:numPr>
          <w:ilvl w:val="1"/>
          <w:numId w:val="6"/>
        </w:numPr>
        <w:tabs>
          <w:tab w:val="left" w:pos="709"/>
        </w:tabs>
        <w:ind w:left="709" w:hanging="425"/>
        <w:jc w:val="left"/>
        <w:rPr>
          <w:lang w:val="en-US"/>
        </w:rPr>
      </w:pPr>
      <w:r w:rsidRPr="002B287C">
        <w:rPr>
          <w:lang w:val="en-US"/>
        </w:rPr>
        <w:t>Process Category (PROC): PROC 7: Industrial spraying, PROC 13: Treatment of articles by dipping and pouring, PROC 23: Open processing and transfer operations at substantially elevated temperature (hot dip galvanizing)</w:t>
      </w:r>
    </w:p>
    <w:p w14:paraId="60695208" w14:textId="77777777" w:rsidR="00692AF1" w:rsidRPr="002B287C" w:rsidRDefault="00692AF1" w:rsidP="001B4DA1">
      <w:pPr>
        <w:numPr>
          <w:ilvl w:val="1"/>
          <w:numId w:val="6"/>
        </w:numPr>
        <w:tabs>
          <w:tab w:val="left" w:pos="709"/>
        </w:tabs>
        <w:ind w:left="709" w:hanging="425"/>
        <w:jc w:val="left"/>
        <w:rPr>
          <w:lang w:val="en-US"/>
        </w:rPr>
      </w:pPr>
      <w:r w:rsidRPr="002B287C">
        <w:rPr>
          <w:lang w:val="en-US"/>
        </w:rPr>
        <w:t>Article Categories (AC): AC 7a: Metal articles - large surface area articles</w:t>
      </w:r>
    </w:p>
    <w:p w14:paraId="437CF88A" w14:textId="77777777" w:rsidR="00692AF1" w:rsidRPr="002B287C" w:rsidRDefault="00692AF1" w:rsidP="001B4DA1">
      <w:pPr>
        <w:numPr>
          <w:ilvl w:val="1"/>
          <w:numId w:val="6"/>
        </w:numPr>
        <w:tabs>
          <w:tab w:val="left" w:pos="709"/>
        </w:tabs>
        <w:ind w:left="709" w:hanging="425"/>
        <w:jc w:val="left"/>
        <w:rPr>
          <w:lang w:val="en-US"/>
        </w:rPr>
      </w:pPr>
      <w:r w:rsidRPr="002B287C">
        <w:rPr>
          <w:lang w:val="en-US"/>
        </w:rPr>
        <w:t xml:space="preserve">Environmental release categories (ERC): </w:t>
      </w:r>
    </w:p>
    <w:p w14:paraId="2C5794BC" w14:textId="298DD5B8" w:rsidR="00692AF1" w:rsidRPr="002B287C" w:rsidRDefault="00692AF1" w:rsidP="001B4DA1">
      <w:pPr>
        <w:numPr>
          <w:ilvl w:val="1"/>
          <w:numId w:val="6"/>
        </w:numPr>
        <w:tabs>
          <w:tab w:val="left" w:pos="709"/>
        </w:tabs>
        <w:ind w:left="709" w:hanging="425"/>
        <w:jc w:val="left"/>
        <w:rPr>
          <w:lang w:val="en-US"/>
        </w:rPr>
      </w:pPr>
      <w:r w:rsidRPr="002B287C">
        <w:rPr>
          <w:lang w:val="en-US"/>
        </w:rPr>
        <w:t xml:space="preserve">ERC 2: Formulation into a mixture </w:t>
      </w:r>
      <w:r w:rsidR="00F227DA" w:rsidRPr="002B287C">
        <w:rPr>
          <w:lang w:val="en-US"/>
        </w:rPr>
        <w:tab/>
      </w:r>
      <w:r w:rsidRPr="002B287C">
        <w:rPr>
          <w:lang w:val="en-US"/>
        </w:rPr>
        <w:br/>
        <w:t>ERC 5: Use at industrial site leading to inclusion into/onto article</w:t>
      </w:r>
      <w:r w:rsidR="00F227DA" w:rsidRPr="002B287C">
        <w:rPr>
          <w:lang w:val="en-US"/>
        </w:rPr>
        <w:tab/>
      </w:r>
      <w:r w:rsidRPr="002B287C">
        <w:rPr>
          <w:lang w:val="en-US"/>
        </w:rPr>
        <w:br/>
        <w:t>ERC 7: Use of functional fluid at industrial site</w:t>
      </w:r>
    </w:p>
    <w:p w14:paraId="36F1B887" w14:textId="3422B8A5" w:rsidR="00692AF1" w:rsidRPr="002B287C" w:rsidRDefault="00692AF1" w:rsidP="001B4DA1">
      <w:pPr>
        <w:numPr>
          <w:ilvl w:val="1"/>
          <w:numId w:val="6"/>
        </w:numPr>
        <w:tabs>
          <w:tab w:val="left" w:pos="709"/>
        </w:tabs>
        <w:ind w:left="709" w:hanging="425"/>
        <w:jc w:val="left"/>
        <w:rPr>
          <w:lang w:val="en-US"/>
        </w:rPr>
      </w:pPr>
      <w:r w:rsidRPr="002B287C">
        <w:rPr>
          <w:lang w:val="en-US"/>
        </w:rPr>
        <w:t>Descriptor list for technical function (TF): plating agent, solvent, surfactant, corro</w:t>
      </w:r>
      <w:r w:rsidR="0066237C" w:rsidRPr="002B287C">
        <w:rPr>
          <w:lang w:val="en-US"/>
        </w:rPr>
        <w:softHyphen/>
      </w:r>
      <w:r w:rsidRPr="002B287C">
        <w:rPr>
          <w:lang w:val="en-US"/>
        </w:rPr>
        <w:t>sion inhibitor, adsorbent, anti-adhesive.</w:t>
      </w:r>
      <w:r w:rsidRPr="002B287C">
        <w:rPr>
          <w:lang w:val="en-US"/>
        </w:rPr>
        <w:br/>
        <w:t xml:space="preserve">Using the same approach as for the textile sector. Queries by ECHA data base are not completed yet. </w:t>
      </w:r>
    </w:p>
    <w:p w14:paraId="7240F0C7" w14:textId="77777777" w:rsidR="00692AF1" w:rsidRPr="002B287C" w:rsidRDefault="00692AF1" w:rsidP="001B4DA1">
      <w:pPr>
        <w:tabs>
          <w:tab w:val="left" w:pos="709"/>
        </w:tabs>
        <w:ind w:left="709"/>
        <w:jc w:val="left"/>
        <w:rPr>
          <w:lang w:val="en-US"/>
        </w:rPr>
      </w:pPr>
    </w:p>
    <w:p w14:paraId="4061E50C" w14:textId="192ECB5D" w:rsidR="00692AF1" w:rsidRPr="002B287C" w:rsidRDefault="00692AF1" w:rsidP="001B4DA1">
      <w:pPr>
        <w:numPr>
          <w:ilvl w:val="1"/>
          <w:numId w:val="6"/>
        </w:numPr>
        <w:tabs>
          <w:tab w:val="left" w:pos="709"/>
        </w:tabs>
        <w:ind w:left="709" w:hanging="425"/>
        <w:jc w:val="left"/>
        <w:rPr>
          <w:lang w:val="en-US"/>
        </w:rPr>
      </w:pPr>
      <w:r w:rsidRPr="002B287C">
        <w:rPr>
          <w:lang w:val="en-US"/>
        </w:rPr>
        <w:t>Formulation or re-packing, use at in</w:t>
      </w:r>
      <w:r w:rsidR="0066237C" w:rsidRPr="002B287C">
        <w:rPr>
          <w:lang w:val="en-US"/>
        </w:rPr>
        <w:t>dustrial sites: are clear LCS fo</w:t>
      </w:r>
      <w:r w:rsidRPr="002B287C">
        <w:rPr>
          <w:lang w:val="en-US"/>
        </w:rPr>
        <w:t>r surface treatment of metals</w:t>
      </w:r>
    </w:p>
    <w:p w14:paraId="069CE6CA" w14:textId="0050C816" w:rsidR="00692AF1" w:rsidRPr="002B287C" w:rsidRDefault="00692AF1" w:rsidP="001B4DA1">
      <w:pPr>
        <w:numPr>
          <w:ilvl w:val="1"/>
          <w:numId w:val="6"/>
        </w:numPr>
        <w:tabs>
          <w:tab w:val="left" w:pos="709"/>
        </w:tabs>
        <w:ind w:left="709" w:hanging="425"/>
        <w:jc w:val="left"/>
        <w:rPr>
          <w:lang w:val="en-US"/>
        </w:rPr>
      </w:pPr>
      <w:r w:rsidRPr="002B287C">
        <w:rPr>
          <w:lang w:val="en-US"/>
        </w:rPr>
        <w:t>Manufacture of fabricated metal products: important markets are automotive, con</w:t>
      </w:r>
      <w:r w:rsidR="0066237C" w:rsidRPr="002B287C">
        <w:rPr>
          <w:lang w:val="en-US"/>
        </w:rPr>
        <w:softHyphen/>
      </w:r>
      <w:r w:rsidRPr="002B287C">
        <w:rPr>
          <w:lang w:val="en-US"/>
        </w:rPr>
        <w:t>struction, electric industry, containers, aerospace industry, industrial equipment etc.</w:t>
      </w:r>
    </w:p>
    <w:p w14:paraId="4C4E764D" w14:textId="77777777" w:rsidR="00692AF1" w:rsidRPr="002B287C" w:rsidRDefault="00692AF1" w:rsidP="001B4DA1">
      <w:pPr>
        <w:numPr>
          <w:ilvl w:val="1"/>
          <w:numId w:val="6"/>
        </w:numPr>
        <w:tabs>
          <w:tab w:val="left" w:pos="709"/>
        </w:tabs>
        <w:ind w:left="709" w:hanging="425"/>
        <w:jc w:val="left"/>
        <w:rPr>
          <w:lang w:val="en-US"/>
        </w:rPr>
      </w:pPr>
      <w:r w:rsidRPr="002B287C">
        <w:rPr>
          <w:lang w:val="en-US"/>
        </w:rPr>
        <w:t>Metal surface treatment products: are the most appropriate category</w:t>
      </w:r>
    </w:p>
    <w:p w14:paraId="791D342C" w14:textId="68EF0E82" w:rsidR="00692AF1" w:rsidRPr="002B287C" w:rsidRDefault="00692AF1" w:rsidP="001B4DA1">
      <w:pPr>
        <w:numPr>
          <w:ilvl w:val="1"/>
          <w:numId w:val="6"/>
        </w:numPr>
        <w:tabs>
          <w:tab w:val="left" w:pos="709"/>
        </w:tabs>
        <w:ind w:left="709" w:hanging="425"/>
        <w:jc w:val="left"/>
        <w:rPr>
          <w:lang w:val="en-US"/>
        </w:rPr>
      </w:pPr>
      <w:r w:rsidRPr="002B287C">
        <w:rPr>
          <w:lang w:val="en-US"/>
        </w:rPr>
        <w:t>PROC 7: Industrial spraying: Metal spraying is know</w:t>
      </w:r>
      <w:r w:rsidR="00F227DA" w:rsidRPr="002B287C">
        <w:rPr>
          <w:lang w:val="en-US"/>
        </w:rPr>
        <w:t>n</w:t>
      </w:r>
      <w:r w:rsidRPr="002B287C">
        <w:rPr>
          <w:lang w:val="en-US"/>
        </w:rPr>
        <w:t xml:space="preserve"> as Thermal Spraying : - involves covering a diverse range of surfaces with a metallic coating using a spray of molten particles.</w:t>
      </w:r>
    </w:p>
    <w:p w14:paraId="706771C5" w14:textId="77777777" w:rsidR="00692AF1" w:rsidRPr="002B287C" w:rsidRDefault="00692AF1" w:rsidP="001B4DA1">
      <w:pPr>
        <w:numPr>
          <w:ilvl w:val="1"/>
          <w:numId w:val="6"/>
        </w:numPr>
        <w:tabs>
          <w:tab w:val="left" w:pos="709"/>
        </w:tabs>
        <w:ind w:left="709" w:hanging="425"/>
        <w:jc w:val="left"/>
        <w:rPr>
          <w:lang w:val="en-US"/>
        </w:rPr>
      </w:pPr>
      <w:r w:rsidRPr="002B287C">
        <w:rPr>
          <w:lang w:val="en-US"/>
        </w:rPr>
        <w:t xml:space="preserve">Industrial spraying, PROC 13: Treatment of articles by dipping and pouring, </w:t>
      </w:r>
    </w:p>
    <w:p w14:paraId="4B848116" w14:textId="61950734" w:rsidR="00692AF1" w:rsidRPr="002B287C" w:rsidRDefault="00692AF1" w:rsidP="001B4DA1">
      <w:pPr>
        <w:numPr>
          <w:ilvl w:val="1"/>
          <w:numId w:val="6"/>
        </w:numPr>
        <w:tabs>
          <w:tab w:val="left" w:pos="709"/>
        </w:tabs>
        <w:ind w:left="709" w:hanging="425"/>
        <w:jc w:val="left"/>
        <w:rPr>
          <w:lang w:val="en-US"/>
        </w:rPr>
      </w:pPr>
      <w:r w:rsidRPr="002B287C">
        <w:rPr>
          <w:lang w:val="en-US"/>
        </w:rPr>
        <w:t>PROC 23: Open processing and transfer operations at substantially elevated tempera</w:t>
      </w:r>
      <w:r w:rsidR="0066237C" w:rsidRPr="002B287C">
        <w:rPr>
          <w:lang w:val="en-US"/>
        </w:rPr>
        <w:softHyphen/>
      </w:r>
      <w:r w:rsidRPr="002B287C">
        <w:rPr>
          <w:lang w:val="en-US"/>
        </w:rPr>
        <w:t>ture (hot dip galvanizing)</w:t>
      </w:r>
    </w:p>
    <w:p w14:paraId="3558FFD6" w14:textId="37CDF183" w:rsidR="00692AF1" w:rsidRPr="002B287C" w:rsidRDefault="00692AF1" w:rsidP="001B4DA1">
      <w:pPr>
        <w:numPr>
          <w:ilvl w:val="1"/>
          <w:numId w:val="6"/>
        </w:numPr>
        <w:tabs>
          <w:tab w:val="left" w:pos="709"/>
        </w:tabs>
        <w:ind w:left="709" w:hanging="425"/>
        <w:jc w:val="left"/>
        <w:rPr>
          <w:lang w:val="en-US"/>
        </w:rPr>
      </w:pPr>
      <w:r w:rsidRPr="002B287C">
        <w:rPr>
          <w:lang w:val="en-US"/>
        </w:rPr>
        <w:t>These process categories are typical to the STM, PROC 23 covers also hot dip galva</w:t>
      </w:r>
      <w:r w:rsidR="0066237C" w:rsidRPr="002B287C">
        <w:rPr>
          <w:lang w:val="en-US"/>
        </w:rPr>
        <w:softHyphen/>
      </w:r>
      <w:r w:rsidRPr="002B287C">
        <w:rPr>
          <w:lang w:val="en-US"/>
        </w:rPr>
        <w:t>nizing</w:t>
      </w:r>
    </w:p>
    <w:p w14:paraId="325B7C3A" w14:textId="77777777" w:rsidR="00692AF1" w:rsidRPr="002B287C" w:rsidRDefault="00692AF1" w:rsidP="00692AF1">
      <w:pPr>
        <w:rPr>
          <w:lang w:val="en-US"/>
        </w:rPr>
      </w:pPr>
      <w:r w:rsidRPr="002B287C">
        <w:rPr>
          <w:lang w:val="en-US"/>
        </w:rPr>
        <w:t>Of course there might be further use categories to be applied on STM.</w:t>
      </w:r>
    </w:p>
    <w:p w14:paraId="7AB97B7B" w14:textId="30D9FBC3" w:rsidR="00692AF1" w:rsidRPr="002B287C" w:rsidRDefault="00F227DA" w:rsidP="00692AF1">
      <w:pPr>
        <w:rPr>
          <w:lang w:val="en-US"/>
        </w:rPr>
      </w:pPr>
      <w:r w:rsidRPr="002B287C">
        <w:rPr>
          <w:lang w:val="en-US"/>
        </w:rPr>
        <w:t>For further</w:t>
      </w:r>
      <w:r w:rsidR="00692AF1" w:rsidRPr="002B287C">
        <w:rPr>
          <w:lang w:val="en-US"/>
        </w:rPr>
        <w:t xml:space="preserve"> use descriptors that apply for </w:t>
      </w:r>
      <w:r w:rsidRPr="002B287C">
        <w:rPr>
          <w:lang w:val="en-US"/>
        </w:rPr>
        <w:t xml:space="preserve">metal </w:t>
      </w:r>
      <w:r w:rsidR="00692AF1" w:rsidRPr="002B287C">
        <w:rPr>
          <w:lang w:val="en-US"/>
        </w:rPr>
        <w:t>surface treatment metals</w:t>
      </w:r>
      <w:r w:rsidRPr="002B287C">
        <w:rPr>
          <w:lang w:val="en-US"/>
        </w:rPr>
        <w:t>, c</w:t>
      </w:r>
      <w:r w:rsidR="0066237C" w:rsidRPr="002B287C">
        <w:rPr>
          <w:lang w:val="en-US"/>
        </w:rPr>
        <w:t>onsider the Reach Guidance Doc</w:t>
      </w:r>
      <w:r w:rsidR="00692AF1" w:rsidRPr="002B287C">
        <w:rPr>
          <w:lang w:val="en-US"/>
        </w:rPr>
        <w:t xml:space="preserve">ument R.12! </w:t>
      </w:r>
    </w:p>
    <w:p w14:paraId="38C329A7" w14:textId="77777777" w:rsidR="00692AF1" w:rsidRPr="002B287C" w:rsidRDefault="00692AF1" w:rsidP="00692AF1">
      <w:pPr>
        <w:rPr>
          <w:lang w:val="en-US"/>
        </w:rPr>
      </w:pPr>
      <w:r w:rsidRPr="002B287C">
        <w:rPr>
          <w:lang w:val="en-US"/>
        </w:rPr>
        <w:t>Selecting relevant use descriptors that are linked to STM. Here not all categories are presented. Some others were found to be plausible for this sector.</w:t>
      </w:r>
    </w:p>
    <w:p w14:paraId="3221AAD5" w14:textId="77777777" w:rsidR="00692AF1" w:rsidRPr="002B287C" w:rsidRDefault="00692AF1" w:rsidP="001B4DA1">
      <w:pPr>
        <w:numPr>
          <w:ilvl w:val="1"/>
          <w:numId w:val="6"/>
        </w:numPr>
        <w:ind w:left="426" w:hanging="426"/>
        <w:jc w:val="left"/>
        <w:rPr>
          <w:lang w:val="en-US"/>
        </w:rPr>
      </w:pPr>
      <w:r w:rsidRPr="002B287C">
        <w:rPr>
          <w:lang w:val="en-US"/>
        </w:rPr>
        <w:t>STM implies metal articles as well as treatment of large surfaces</w:t>
      </w:r>
    </w:p>
    <w:p w14:paraId="50A38BF0" w14:textId="73D3A9BB" w:rsidR="00692AF1" w:rsidRPr="002B287C" w:rsidRDefault="00692AF1" w:rsidP="001B4DA1">
      <w:pPr>
        <w:numPr>
          <w:ilvl w:val="1"/>
          <w:numId w:val="6"/>
        </w:numPr>
        <w:ind w:left="426" w:hanging="426"/>
        <w:jc w:val="left"/>
        <w:rPr>
          <w:lang w:val="en-US"/>
        </w:rPr>
      </w:pPr>
      <w:proofErr w:type="spellStart"/>
      <w:r w:rsidRPr="002B287C">
        <w:rPr>
          <w:lang w:val="en-US"/>
        </w:rPr>
        <w:t>Galvanisation</w:t>
      </w:r>
      <w:proofErr w:type="spellEnd"/>
      <w:r w:rsidRPr="002B287C">
        <w:rPr>
          <w:lang w:val="en-US"/>
        </w:rPr>
        <w:t xml:space="preserve"> means inclusion onto an article surface, plating agent is a typical product</w:t>
      </w:r>
    </w:p>
    <w:p w14:paraId="2D3C58DF" w14:textId="77777777" w:rsidR="00692AF1" w:rsidRPr="002B287C" w:rsidRDefault="00692AF1" w:rsidP="001B4DA1">
      <w:pPr>
        <w:numPr>
          <w:ilvl w:val="1"/>
          <w:numId w:val="6"/>
        </w:numPr>
        <w:ind w:left="426" w:hanging="426"/>
        <w:jc w:val="left"/>
        <w:rPr>
          <w:lang w:val="en-US"/>
        </w:rPr>
      </w:pPr>
      <w:r w:rsidRPr="002B287C">
        <w:rPr>
          <w:lang w:val="en-US"/>
        </w:rPr>
        <w:t>Various functional fluids are applied within the galvanization process</w:t>
      </w:r>
    </w:p>
    <w:p w14:paraId="7F2A1EF3" w14:textId="77777777" w:rsidR="00692AF1" w:rsidRPr="002B287C" w:rsidRDefault="00692AF1" w:rsidP="001B4DA1">
      <w:pPr>
        <w:numPr>
          <w:ilvl w:val="1"/>
          <w:numId w:val="6"/>
        </w:numPr>
        <w:ind w:left="426" w:hanging="426"/>
        <w:jc w:val="left"/>
        <w:rPr>
          <w:lang w:val="en-US"/>
        </w:rPr>
      </w:pPr>
      <w:r w:rsidRPr="002B287C">
        <w:rPr>
          <w:lang w:val="en-US"/>
        </w:rPr>
        <w:t>The prevention of corrosion is a primary goal in STM</w:t>
      </w:r>
    </w:p>
    <w:p w14:paraId="0DF25C79" w14:textId="77777777" w:rsidR="00692AF1" w:rsidRPr="002B287C" w:rsidRDefault="00692AF1" w:rsidP="00692AF1">
      <w:pPr>
        <w:rPr>
          <w:lang w:val="en-US"/>
        </w:rPr>
      </w:pPr>
    </w:p>
    <w:p w14:paraId="25D23BBD" w14:textId="77777777" w:rsidR="00692AF1" w:rsidRPr="002B287C" w:rsidRDefault="00692AF1" w:rsidP="00692AF1">
      <w:pPr>
        <w:rPr>
          <w:lang w:val="en-US"/>
        </w:rPr>
      </w:pPr>
      <w:r w:rsidRPr="002B287C">
        <w:rPr>
          <w:b/>
          <w:bCs/>
          <w:lang w:val="en-US"/>
        </w:rPr>
        <w:t>STM Sector – first results (1)</w:t>
      </w:r>
    </w:p>
    <w:p w14:paraId="0D4A9AD4" w14:textId="22D380CA" w:rsidR="00692AF1" w:rsidRPr="002B287C" w:rsidRDefault="00692AF1" w:rsidP="00692AF1">
      <w:pPr>
        <w:rPr>
          <w:lang w:val="en-US"/>
        </w:rPr>
      </w:pPr>
      <w:r w:rsidRPr="002B287C">
        <w:rPr>
          <w:lang w:val="en-US"/>
        </w:rPr>
        <w:t xml:space="preserve">Apart from the approach with the Textile Sector there is </w:t>
      </w:r>
      <w:r w:rsidRPr="002B287C">
        <w:rPr>
          <w:u w:val="single"/>
          <w:lang w:val="en-US"/>
        </w:rPr>
        <w:t xml:space="preserve">no BREF-Questionnaire available </w:t>
      </w:r>
      <w:r w:rsidRPr="002B287C">
        <w:rPr>
          <w:lang w:val="en-US"/>
        </w:rPr>
        <w:t>(</w:t>
      </w:r>
      <w:r w:rsidR="00F227DA" w:rsidRPr="002B287C">
        <w:rPr>
          <w:lang w:val="en-US"/>
        </w:rPr>
        <w:t>with c</w:t>
      </w:r>
      <w:r w:rsidRPr="002B287C">
        <w:rPr>
          <w:lang w:val="en-US"/>
        </w:rPr>
        <w:t xml:space="preserve">hemical </w:t>
      </w:r>
      <w:r w:rsidR="00F227DA" w:rsidRPr="002B287C">
        <w:rPr>
          <w:lang w:val="en-US"/>
        </w:rPr>
        <w:t>g</w:t>
      </w:r>
      <w:r w:rsidRPr="002B287C">
        <w:rPr>
          <w:lang w:val="en-US"/>
        </w:rPr>
        <w:t xml:space="preserve">roups, </w:t>
      </w:r>
      <w:r w:rsidR="00F227DA" w:rsidRPr="002B287C">
        <w:rPr>
          <w:lang w:val="en-US"/>
        </w:rPr>
        <w:t>or t</w:t>
      </w:r>
      <w:r w:rsidRPr="002B287C">
        <w:rPr>
          <w:lang w:val="en-US"/>
        </w:rPr>
        <w:t xml:space="preserve">echnical </w:t>
      </w:r>
      <w:r w:rsidR="00F227DA" w:rsidRPr="002B287C">
        <w:rPr>
          <w:lang w:val="en-US"/>
        </w:rPr>
        <w:t>f</w:t>
      </w:r>
      <w:r w:rsidRPr="002B287C">
        <w:rPr>
          <w:lang w:val="en-US"/>
        </w:rPr>
        <w:t>unction</w:t>
      </w:r>
      <w:r w:rsidR="00F227DA" w:rsidRPr="002B287C">
        <w:rPr>
          <w:lang w:val="en-US"/>
        </w:rPr>
        <w:t>s</w:t>
      </w:r>
      <w:r w:rsidRPr="002B287C">
        <w:rPr>
          <w:lang w:val="en-US"/>
        </w:rPr>
        <w:t>)!</w:t>
      </w:r>
    </w:p>
    <w:p w14:paraId="02227057" w14:textId="77777777" w:rsidR="00692AF1" w:rsidRPr="002B287C" w:rsidRDefault="00692AF1" w:rsidP="00255BE2">
      <w:pPr>
        <w:numPr>
          <w:ilvl w:val="1"/>
          <w:numId w:val="6"/>
        </w:numPr>
        <w:ind w:left="426" w:hanging="426"/>
        <w:jc w:val="left"/>
        <w:rPr>
          <w:lang w:val="en-US"/>
        </w:rPr>
      </w:pPr>
      <w:r w:rsidRPr="002B287C">
        <w:rPr>
          <w:lang w:val="en-US"/>
        </w:rPr>
        <w:t>Substance lists from case studies (PL, EE, FI) are used as data input</w:t>
      </w:r>
    </w:p>
    <w:p w14:paraId="7E3C6B5B" w14:textId="77777777" w:rsidR="00692AF1" w:rsidRPr="002B287C" w:rsidRDefault="00692AF1" w:rsidP="00255BE2">
      <w:pPr>
        <w:numPr>
          <w:ilvl w:val="1"/>
          <w:numId w:val="6"/>
        </w:numPr>
        <w:ind w:left="426" w:hanging="426"/>
        <w:jc w:val="left"/>
        <w:rPr>
          <w:lang w:val="en-US"/>
        </w:rPr>
      </w:pPr>
      <w:r w:rsidRPr="002B287C">
        <w:rPr>
          <w:lang w:val="en-US"/>
        </w:rPr>
        <w:t>Some companies did not disclose trade names or producers of chemicals</w:t>
      </w:r>
    </w:p>
    <w:p w14:paraId="6EEF7346" w14:textId="77777777" w:rsidR="00692AF1" w:rsidRPr="002B287C" w:rsidRDefault="00692AF1" w:rsidP="00255BE2">
      <w:pPr>
        <w:numPr>
          <w:ilvl w:val="1"/>
          <w:numId w:val="6"/>
        </w:numPr>
        <w:ind w:left="426" w:hanging="426"/>
        <w:jc w:val="left"/>
        <w:rPr>
          <w:lang w:val="en-US"/>
        </w:rPr>
      </w:pPr>
      <w:r w:rsidRPr="002B287C">
        <w:rPr>
          <w:lang w:val="en-US"/>
        </w:rPr>
        <w:t>Suppliers are not disclosing full composition of their chemicals</w:t>
      </w:r>
    </w:p>
    <w:p w14:paraId="732646E1" w14:textId="77777777" w:rsidR="00692AF1" w:rsidRPr="002B287C" w:rsidRDefault="00692AF1" w:rsidP="00255BE2">
      <w:pPr>
        <w:numPr>
          <w:ilvl w:val="1"/>
          <w:numId w:val="6"/>
        </w:numPr>
        <w:ind w:left="426" w:hanging="426"/>
        <w:jc w:val="left"/>
        <w:rPr>
          <w:lang w:val="en-US"/>
        </w:rPr>
      </w:pPr>
      <w:r w:rsidRPr="002B287C">
        <w:rPr>
          <w:lang w:val="en-US"/>
        </w:rPr>
        <w:t xml:space="preserve">Information on chemicals is mainly due to hazardous components </w:t>
      </w:r>
    </w:p>
    <w:p w14:paraId="27007FFB" w14:textId="77777777" w:rsidR="00F227DA" w:rsidRPr="002B287C" w:rsidRDefault="00F227DA" w:rsidP="00692AF1">
      <w:pPr>
        <w:rPr>
          <w:lang w:val="en-US"/>
        </w:rPr>
      </w:pPr>
    </w:p>
    <w:p w14:paraId="1E7A08B9" w14:textId="5C72E838" w:rsidR="00692AF1" w:rsidRPr="002B287C" w:rsidRDefault="00692AF1" w:rsidP="00692AF1">
      <w:pPr>
        <w:rPr>
          <w:lang w:val="en-US"/>
        </w:rPr>
      </w:pPr>
      <w:r w:rsidRPr="002B287C">
        <w:rPr>
          <w:lang w:val="en-US"/>
        </w:rPr>
        <w:t xml:space="preserve">The identification of relevant substances used in the textile industry could be based on an extensive list of chemical substance classes typically associated with the technical processes in this sector. For other industries, this kind of structured information is not available. </w:t>
      </w:r>
    </w:p>
    <w:p w14:paraId="4AAD52BC" w14:textId="77777777" w:rsidR="00692AF1" w:rsidRPr="002B287C" w:rsidRDefault="00692AF1" w:rsidP="00692AF1">
      <w:pPr>
        <w:rPr>
          <w:lang w:val="en-US"/>
        </w:rPr>
      </w:pPr>
    </w:p>
    <w:p w14:paraId="764BD29B" w14:textId="6BB54823" w:rsidR="00692AF1" w:rsidRPr="002B287C" w:rsidRDefault="00692AF1" w:rsidP="00692AF1">
      <w:pPr>
        <w:rPr>
          <w:lang w:val="en-US"/>
        </w:rPr>
      </w:pPr>
      <w:r w:rsidRPr="002B287C">
        <w:rPr>
          <w:u w:val="single"/>
          <w:lang w:val="en-US"/>
        </w:rPr>
        <w:t xml:space="preserve">Surface treatment </w:t>
      </w:r>
      <w:r w:rsidRPr="002B287C">
        <w:rPr>
          <w:lang w:val="en-US"/>
        </w:rPr>
        <w:t>do</w:t>
      </w:r>
      <w:r w:rsidR="00F227DA" w:rsidRPr="002B287C">
        <w:rPr>
          <w:lang w:val="en-US"/>
        </w:rPr>
        <w:t>es</w:t>
      </w:r>
      <w:r w:rsidRPr="002B287C">
        <w:rPr>
          <w:lang w:val="en-US"/>
        </w:rPr>
        <w:t xml:space="preserve"> not create products, but change</w:t>
      </w:r>
      <w:r w:rsidR="00F227DA" w:rsidRPr="002B287C">
        <w:rPr>
          <w:lang w:val="en-US"/>
        </w:rPr>
        <w:t>s</w:t>
      </w:r>
      <w:r w:rsidRPr="002B287C">
        <w:rPr>
          <w:lang w:val="en-US"/>
        </w:rPr>
        <w:t xml:space="preserve"> the surface properties </w:t>
      </w:r>
      <w:r w:rsidR="00F227DA" w:rsidRPr="002B287C">
        <w:rPr>
          <w:lang w:val="en-US"/>
        </w:rPr>
        <w:t xml:space="preserve">of </w:t>
      </w:r>
      <w:r w:rsidRPr="002B287C">
        <w:rPr>
          <w:lang w:val="en-US"/>
        </w:rPr>
        <w:t>compo</w:t>
      </w:r>
      <w:r w:rsidR="0066237C" w:rsidRPr="002B287C">
        <w:rPr>
          <w:lang w:val="en-US"/>
        </w:rPr>
        <w:softHyphen/>
      </w:r>
      <w:r w:rsidRPr="002B287C">
        <w:rPr>
          <w:lang w:val="en-US"/>
        </w:rPr>
        <w:t>nents/products for subsequent use! Processes</w:t>
      </w:r>
      <w:r w:rsidR="00F227DA" w:rsidRPr="002B287C">
        <w:rPr>
          <w:lang w:val="en-US"/>
        </w:rPr>
        <w:t xml:space="preserve"> are</w:t>
      </w:r>
      <w:r w:rsidRPr="002B287C">
        <w:rPr>
          <w:lang w:val="en-US"/>
        </w:rPr>
        <w:t>:</w:t>
      </w:r>
    </w:p>
    <w:p w14:paraId="55DB7C1E" w14:textId="77777777" w:rsidR="00692AF1" w:rsidRPr="002B287C" w:rsidRDefault="00692AF1" w:rsidP="001B4DA1">
      <w:pPr>
        <w:numPr>
          <w:ilvl w:val="1"/>
          <w:numId w:val="6"/>
        </w:numPr>
        <w:ind w:left="426" w:hanging="426"/>
        <w:jc w:val="left"/>
        <w:rPr>
          <w:lang w:val="en-US"/>
        </w:rPr>
      </w:pPr>
      <w:r w:rsidRPr="002B287C">
        <w:rPr>
          <w:lang w:val="en-US"/>
        </w:rPr>
        <w:t>Acid zinc-coating, chromium conversion coating, Ni- Cr-coating, Cr- and Ni- plating, Cr- and Ni-stripping</w:t>
      </w:r>
    </w:p>
    <w:p w14:paraId="603575D2" w14:textId="77777777" w:rsidR="00692AF1" w:rsidRPr="002B287C" w:rsidRDefault="00692AF1" w:rsidP="001B4DA1">
      <w:pPr>
        <w:numPr>
          <w:ilvl w:val="1"/>
          <w:numId w:val="6"/>
        </w:numPr>
        <w:ind w:left="426" w:hanging="426"/>
        <w:jc w:val="left"/>
        <w:rPr>
          <w:lang w:val="en-US"/>
        </w:rPr>
      </w:pPr>
      <w:r w:rsidRPr="002B287C">
        <w:rPr>
          <w:lang w:val="en-US"/>
        </w:rPr>
        <w:t>Electrolytically processed metal surfaces</w:t>
      </w:r>
    </w:p>
    <w:p w14:paraId="7DF5DAD8" w14:textId="77777777" w:rsidR="00692AF1" w:rsidRPr="002B287C" w:rsidRDefault="00692AF1" w:rsidP="001B4DA1">
      <w:pPr>
        <w:numPr>
          <w:ilvl w:val="1"/>
          <w:numId w:val="6"/>
        </w:numPr>
        <w:ind w:left="426" w:hanging="426"/>
        <w:jc w:val="left"/>
        <w:rPr>
          <w:lang w:val="en-US"/>
        </w:rPr>
      </w:pPr>
      <w:r w:rsidRPr="002B287C">
        <w:rPr>
          <w:lang w:val="en-US"/>
        </w:rPr>
        <w:t xml:space="preserve">Ultrasonic cleaning with surfactant, electrochemical cleaning with alkaline </w:t>
      </w:r>
    </w:p>
    <w:p w14:paraId="5BD97D57" w14:textId="77777777" w:rsidR="00692AF1" w:rsidRPr="002B287C" w:rsidRDefault="00692AF1" w:rsidP="001B4DA1">
      <w:pPr>
        <w:numPr>
          <w:ilvl w:val="1"/>
          <w:numId w:val="6"/>
        </w:numPr>
        <w:ind w:left="426" w:hanging="426"/>
        <w:jc w:val="left"/>
        <w:rPr>
          <w:lang w:val="en-US"/>
        </w:rPr>
      </w:pPr>
      <w:r w:rsidRPr="002B287C">
        <w:rPr>
          <w:lang w:val="en-US"/>
        </w:rPr>
        <w:t>Activation, dissolving, wetting, etching, pH-adjustment, emulsifying, complexing, rinsing, washing, brightening etc.</w:t>
      </w:r>
    </w:p>
    <w:p w14:paraId="41AA4999" w14:textId="7FED37FE" w:rsidR="00692AF1" w:rsidRPr="002B287C" w:rsidRDefault="00692AF1" w:rsidP="001B4DA1">
      <w:pPr>
        <w:numPr>
          <w:ilvl w:val="1"/>
          <w:numId w:val="6"/>
        </w:numPr>
        <w:ind w:left="426" w:hanging="426"/>
        <w:jc w:val="left"/>
        <w:rPr>
          <w:lang w:val="en-US"/>
        </w:rPr>
      </w:pPr>
      <w:r w:rsidRPr="002B287C">
        <w:rPr>
          <w:lang w:val="en-US"/>
        </w:rPr>
        <w:t>Most chemicals used in STM are inorganic substances: metals and metal salts, inor</w:t>
      </w:r>
      <w:r w:rsidR="0066237C" w:rsidRPr="002B287C">
        <w:rPr>
          <w:lang w:val="en-US"/>
        </w:rPr>
        <w:softHyphen/>
      </w:r>
      <w:r w:rsidRPr="002B287C">
        <w:rPr>
          <w:lang w:val="en-US"/>
        </w:rPr>
        <w:t>ganic acids, bases, and salts</w:t>
      </w:r>
    </w:p>
    <w:p w14:paraId="3CD64800" w14:textId="135F7141" w:rsidR="00692AF1" w:rsidRPr="002B287C" w:rsidRDefault="00692AF1" w:rsidP="001B4DA1">
      <w:pPr>
        <w:numPr>
          <w:ilvl w:val="1"/>
          <w:numId w:val="6"/>
        </w:numPr>
        <w:ind w:left="426" w:hanging="426"/>
        <w:jc w:val="left"/>
        <w:rPr>
          <w:lang w:val="en-US"/>
        </w:rPr>
      </w:pPr>
      <w:r w:rsidRPr="002B287C">
        <w:rPr>
          <w:lang w:val="en-US"/>
        </w:rPr>
        <w:t>the developed approach of defining chemical substance classes is not very well appli</w:t>
      </w:r>
      <w:r w:rsidR="0066237C" w:rsidRPr="002B287C">
        <w:rPr>
          <w:lang w:val="en-US"/>
        </w:rPr>
        <w:softHyphen/>
      </w:r>
      <w:r w:rsidRPr="002B287C">
        <w:rPr>
          <w:lang w:val="en-US"/>
        </w:rPr>
        <w:t>cable</w:t>
      </w:r>
    </w:p>
    <w:p w14:paraId="0395048A" w14:textId="77777777" w:rsidR="00692AF1" w:rsidRPr="002B287C" w:rsidRDefault="00692AF1" w:rsidP="001B4DA1">
      <w:pPr>
        <w:numPr>
          <w:ilvl w:val="1"/>
          <w:numId w:val="6"/>
        </w:numPr>
        <w:ind w:left="426" w:hanging="426"/>
        <w:jc w:val="left"/>
        <w:rPr>
          <w:lang w:val="en-US"/>
        </w:rPr>
      </w:pPr>
      <w:r w:rsidRPr="002B287C">
        <w:rPr>
          <w:lang w:val="en-US"/>
        </w:rPr>
        <w:t>only organic chemicals reported from the STM industry will be considered</w:t>
      </w:r>
    </w:p>
    <w:p w14:paraId="06DBE220" w14:textId="77777777" w:rsidR="00692AF1" w:rsidRPr="002B287C" w:rsidRDefault="00692AF1" w:rsidP="001B4DA1">
      <w:pPr>
        <w:numPr>
          <w:ilvl w:val="1"/>
          <w:numId w:val="6"/>
        </w:numPr>
        <w:ind w:left="426" w:hanging="426"/>
        <w:jc w:val="left"/>
        <w:rPr>
          <w:lang w:val="en-US"/>
        </w:rPr>
      </w:pPr>
      <w:r w:rsidRPr="002B287C">
        <w:rPr>
          <w:lang w:val="en-US"/>
        </w:rPr>
        <w:t>main purposes such of organics are degreasing, cleaning, paint removal, lowering of surface tension and sealing</w:t>
      </w:r>
    </w:p>
    <w:p w14:paraId="3C7E9DBF" w14:textId="1BDFD0CF" w:rsidR="00692AF1" w:rsidRPr="002B287C" w:rsidRDefault="00692AF1" w:rsidP="00692AF1">
      <w:pPr>
        <w:rPr>
          <w:lang w:val="en-US"/>
        </w:rPr>
      </w:pPr>
      <w:r w:rsidRPr="002B287C">
        <w:rPr>
          <w:lang w:val="en-US"/>
        </w:rPr>
        <w:t xml:space="preserve">What about the specific processes from the STM sector? The main processes are coating with non-iron heavy metals (Cr., Ni, Zn). Metallic surfaces are treated by various processes before, within and at the end of the galvanization process. For instance cleaning, stripping and coating. </w:t>
      </w:r>
    </w:p>
    <w:p w14:paraId="60768419" w14:textId="77777777" w:rsidR="00692AF1" w:rsidRPr="002B287C" w:rsidRDefault="00692AF1" w:rsidP="00692AF1">
      <w:pPr>
        <w:rPr>
          <w:lang w:val="en-US"/>
        </w:rPr>
      </w:pPr>
    </w:p>
    <w:p w14:paraId="750EF3DE" w14:textId="77777777" w:rsidR="00E01F64" w:rsidRPr="002B287C" w:rsidRDefault="00E01F64" w:rsidP="00692AF1">
      <w:pPr>
        <w:rPr>
          <w:b/>
        </w:rPr>
      </w:pPr>
    </w:p>
    <w:p w14:paraId="18C1F5BD" w14:textId="77777777" w:rsidR="00E01F64" w:rsidRPr="002B287C" w:rsidRDefault="00E01F64" w:rsidP="00692AF1">
      <w:pPr>
        <w:rPr>
          <w:b/>
        </w:rPr>
      </w:pPr>
    </w:p>
    <w:p w14:paraId="3DB69982" w14:textId="59AE8F72" w:rsidR="00692AF1" w:rsidRPr="002B287C" w:rsidRDefault="00692AF1" w:rsidP="00692AF1">
      <w:pPr>
        <w:rPr>
          <w:b/>
          <w:lang w:val="en-US"/>
        </w:rPr>
      </w:pPr>
      <w:r w:rsidRPr="002B287C">
        <w:rPr>
          <w:b/>
        </w:rPr>
        <w:t>Organic chemicals used in STM case study (FIN)</w:t>
      </w:r>
    </w:p>
    <w:tbl>
      <w:tblPr>
        <w:tblW w:w="9060" w:type="dxa"/>
        <w:tblCellMar>
          <w:left w:w="0" w:type="dxa"/>
          <w:right w:w="0" w:type="dxa"/>
        </w:tblCellMar>
        <w:tblLook w:val="04A0" w:firstRow="1" w:lastRow="0" w:firstColumn="1" w:lastColumn="0" w:noHBand="0" w:noVBand="1"/>
      </w:tblPr>
      <w:tblGrid>
        <w:gridCol w:w="2400"/>
        <w:gridCol w:w="6660"/>
      </w:tblGrid>
      <w:tr w:rsidR="00F227DA" w:rsidRPr="002B287C" w14:paraId="096EFE47" w14:textId="77777777" w:rsidTr="00F227DA">
        <w:trPr>
          <w:trHeight w:val="417"/>
          <w:tblHead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12BF5AF" w14:textId="77777777" w:rsidR="00692AF1" w:rsidRPr="002B287C" w:rsidRDefault="00692AF1" w:rsidP="00692AF1">
            <w:pPr>
              <w:spacing w:before="60" w:after="60"/>
              <w:rPr>
                <w:color w:val="FFFFFF" w:themeColor="background1"/>
              </w:rPr>
            </w:pPr>
            <w:r w:rsidRPr="002B287C">
              <w:rPr>
                <w:b/>
                <w:bCs/>
                <w:color w:val="FFFFFF" w:themeColor="background1"/>
              </w:rPr>
              <w:t>Process/application</w:t>
            </w:r>
          </w:p>
        </w:tc>
        <w:tc>
          <w:tcPr>
            <w:tcW w:w="66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E7CEBCE" w14:textId="77777777" w:rsidR="00692AF1" w:rsidRPr="002B287C" w:rsidRDefault="00692AF1" w:rsidP="00692AF1">
            <w:pPr>
              <w:spacing w:before="60" w:after="60"/>
              <w:rPr>
                <w:color w:val="FFFFFF" w:themeColor="background1"/>
              </w:rPr>
            </w:pPr>
            <w:r w:rsidRPr="002B287C">
              <w:rPr>
                <w:b/>
                <w:bCs/>
                <w:color w:val="FFFFFF" w:themeColor="background1"/>
              </w:rPr>
              <w:t>Name</w:t>
            </w:r>
          </w:p>
        </w:tc>
      </w:tr>
      <w:tr w:rsidR="00692AF1" w:rsidRPr="002B287C" w14:paraId="43B022DA" w14:textId="77777777" w:rsidTr="00F35591">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21DA55D" w14:textId="43D578F5" w:rsidR="00692AF1" w:rsidRPr="002B287C" w:rsidRDefault="00692AF1" w:rsidP="00692AF1">
            <w:pPr>
              <w:spacing w:before="60" w:after="60"/>
              <w:rPr>
                <w:color w:val="FFFFFF" w:themeColor="background1"/>
              </w:rPr>
            </w:pPr>
            <w:r w:rsidRPr="002B287C">
              <w:rPr>
                <w:b/>
                <w:bCs/>
                <w:color w:val="FFFFFF" w:themeColor="background1"/>
              </w:rPr>
              <w:t>Biocide (preservative)</w:t>
            </w:r>
          </w:p>
        </w:tc>
        <w:tc>
          <w:tcPr>
            <w:tcW w:w="66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65DA3C5" w14:textId="77777777" w:rsidR="00692AF1" w:rsidRPr="002B287C" w:rsidRDefault="00692AF1" w:rsidP="00692AF1">
            <w:pPr>
              <w:spacing w:before="60" w:after="60"/>
              <w:rPr>
                <w:lang w:val="en-US"/>
              </w:rPr>
            </w:pPr>
            <w:r w:rsidRPr="002B287C">
              <w:rPr>
                <w:lang w:val="en-US"/>
              </w:rPr>
              <w:t>2-Methyl-2H-isotiazol-3-one</w:t>
            </w:r>
          </w:p>
          <w:p w14:paraId="1160A53F" w14:textId="77777777" w:rsidR="00692AF1" w:rsidRPr="002B287C" w:rsidRDefault="00692AF1" w:rsidP="00692AF1">
            <w:pPr>
              <w:spacing w:before="60" w:after="60"/>
              <w:rPr>
                <w:lang w:val="en-US"/>
              </w:rPr>
            </w:pPr>
            <w:r w:rsidRPr="002B287C">
              <w:rPr>
                <w:lang w:val="en-US"/>
              </w:rPr>
              <w:t>5-Chlor-2-methyl-2H-isotiazol-3-one</w:t>
            </w:r>
          </w:p>
        </w:tc>
      </w:tr>
      <w:tr w:rsidR="00692AF1" w:rsidRPr="002B287C" w14:paraId="029DB2EB"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735CB2D" w14:textId="77777777" w:rsidR="00692AF1" w:rsidRPr="002B287C" w:rsidRDefault="00692AF1" w:rsidP="00692AF1">
            <w:pPr>
              <w:spacing w:before="60" w:after="60"/>
              <w:rPr>
                <w:color w:val="FFFFFF" w:themeColor="background1"/>
              </w:rPr>
            </w:pPr>
            <w:r w:rsidRPr="002B287C">
              <w:rPr>
                <w:b/>
                <w:bCs/>
                <w:color w:val="FFFFFF" w:themeColor="background1"/>
              </w:rPr>
              <w:t>Nickel coating</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C07036" w14:textId="77777777" w:rsidR="00692AF1" w:rsidRPr="002B287C" w:rsidRDefault="00692AF1" w:rsidP="00692AF1">
            <w:pPr>
              <w:spacing w:before="60" w:after="60"/>
              <w:rPr>
                <w:lang w:val="en-US"/>
              </w:rPr>
            </w:pPr>
            <w:r w:rsidRPr="002B287C">
              <w:rPr>
                <w:lang w:val="en-US"/>
              </w:rPr>
              <w:t xml:space="preserve">C12-14 </w:t>
            </w:r>
            <w:proofErr w:type="spellStart"/>
            <w:r w:rsidRPr="002B287C">
              <w:rPr>
                <w:lang w:val="en-US"/>
              </w:rPr>
              <w:t>alkylether</w:t>
            </w:r>
            <w:proofErr w:type="spellEnd"/>
            <w:r w:rsidRPr="002B287C">
              <w:rPr>
                <w:lang w:val="en-US"/>
              </w:rPr>
              <w:t xml:space="preserve"> sulfate with ethylene oxide, sodium salt</w:t>
            </w:r>
          </w:p>
        </w:tc>
      </w:tr>
      <w:tr w:rsidR="00692AF1" w:rsidRPr="002B287C" w14:paraId="1948E136"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6E5990A" w14:textId="77777777" w:rsidR="00692AF1" w:rsidRPr="002B287C" w:rsidRDefault="00692AF1" w:rsidP="00692AF1">
            <w:pPr>
              <w:spacing w:before="60" w:after="60"/>
              <w:rPr>
                <w:color w:val="FFFFFF" w:themeColor="background1"/>
                <w:lang w:val="en-US"/>
              </w:rPr>
            </w:pPr>
            <w:r w:rsidRPr="002B287C">
              <w:rPr>
                <w:b/>
                <w:bCs/>
                <w:color w:val="FFFFFF" w:themeColor="background1"/>
                <w:lang w:val="en-US"/>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12D1343" w14:textId="77777777" w:rsidR="00692AF1" w:rsidRPr="002B287C" w:rsidRDefault="00692AF1" w:rsidP="00692AF1">
            <w:pPr>
              <w:spacing w:before="60" w:after="60"/>
            </w:pPr>
            <w:r w:rsidRPr="002B287C">
              <w:t>3-(</w:t>
            </w:r>
            <w:proofErr w:type="spellStart"/>
            <w:r w:rsidRPr="002B287C">
              <w:t>Amidinothio</w:t>
            </w:r>
            <w:proofErr w:type="spellEnd"/>
            <w:r w:rsidRPr="002B287C">
              <w:t>)propionic acid</w:t>
            </w:r>
          </w:p>
        </w:tc>
      </w:tr>
      <w:tr w:rsidR="00692AF1" w:rsidRPr="002B287C" w14:paraId="1BE33F1D"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BF48F5D"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02CA5D9" w14:textId="77777777" w:rsidR="00692AF1" w:rsidRPr="002B287C" w:rsidRDefault="00692AF1" w:rsidP="00692AF1">
            <w:pPr>
              <w:spacing w:before="60" w:after="60"/>
            </w:pPr>
            <w:r w:rsidRPr="002B287C">
              <w:t xml:space="preserve">Sodium </w:t>
            </w:r>
            <w:proofErr w:type="spellStart"/>
            <w:r w:rsidRPr="002B287C">
              <w:t>propanesulfonate</w:t>
            </w:r>
            <w:proofErr w:type="spellEnd"/>
          </w:p>
        </w:tc>
      </w:tr>
      <w:tr w:rsidR="00692AF1" w:rsidRPr="002B287C" w14:paraId="59BEED26"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7F907BC"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7AAAD16" w14:textId="77777777" w:rsidR="00692AF1" w:rsidRPr="002B287C" w:rsidRDefault="00692AF1" w:rsidP="00692AF1">
            <w:pPr>
              <w:spacing w:before="60" w:after="60"/>
            </w:pPr>
            <w:r w:rsidRPr="002B287C">
              <w:t>Prop-2-yne-1-ol</w:t>
            </w:r>
          </w:p>
        </w:tc>
      </w:tr>
      <w:tr w:rsidR="00692AF1" w:rsidRPr="002B287C" w14:paraId="4933ADE8"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C9CA193" w14:textId="77777777" w:rsidR="00692AF1" w:rsidRPr="002B287C" w:rsidRDefault="00692AF1" w:rsidP="00692AF1">
            <w:pPr>
              <w:spacing w:before="60" w:after="60"/>
              <w:rPr>
                <w:color w:val="FFFFFF" w:themeColor="background1"/>
              </w:rPr>
            </w:pPr>
            <w:r w:rsidRPr="002B287C">
              <w:rPr>
                <w:b/>
                <w:bCs/>
                <w:color w:val="FFFFFF" w:themeColor="background1"/>
              </w:rPr>
              <w:t>Nickel plating</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FEF44EA" w14:textId="77777777" w:rsidR="00692AF1" w:rsidRPr="002B287C" w:rsidRDefault="00692AF1" w:rsidP="00692AF1">
            <w:pPr>
              <w:spacing w:before="60" w:after="60"/>
              <w:rPr>
                <w:lang w:val="en-US"/>
              </w:rPr>
            </w:pPr>
            <w:r w:rsidRPr="002B287C">
              <w:rPr>
                <w:lang w:val="en-US"/>
              </w:rPr>
              <w:t xml:space="preserve">Prop-2-yne-1-ol, polymer with ethylene oxide </w:t>
            </w:r>
          </w:p>
        </w:tc>
      </w:tr>
      <w:tr w:rsidR="00692AF1" w:rsidRPr="002B287C" w14:paraId="480ED698"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EA38282" w14:textId="77777777" w:rsidR="00692AF1" w:rsidRPr="002B287C" w:rsidRDefault="00692AF1" w:rsidP="00692AF1">
            <w:pPr>
              <w:spacing w:before="60" w:after="60"/>
              <w:rPr>
                <w:color w:val="FFFFFF" w:themeColor="background1"/>
                <w:lang w:val="en-US"/>
              </w:rPr>
            </w:pPr>
            <w:r w:rsidRPr="002B287C">
              <w:rPr>
                <w:b/>
                <w:bCs/>
                <w:color w:val="FFFFFF" w:themeColor="background1"/>
                <w:lang w:val="en-US"/>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1D29E47" w14:textId="77777777" w:rsidR="00692AF1" w:rsidRPr="002B287C" w:rsidRDefault="00692AF1" w:rsidP="00692AF1">
            <w:pPr>
              <w:spacing w:before="60" w:after="60"/>
            </w:pPr>
            <w:r w:rsidRPr="002B287C">
              <w:t>But-2-yne-1,4-diol</w:t>
            </w:r>
          </w:p>
        </w:tc>
      </w:tr>
      <w:tr w:rsidR="00692AF1" w:rsidRPr="002B287C" w14:paraId="58F5BA8E"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C4B6606"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95E817" w14:textId="77777777" w:rsidR="00692AF1" w:rsidRPr="002B287C" w:rsidRDefault="00692AF1" w:rsidP="00692AF1">
            <w:pPr>
              <w:spacing w:before="60" w:after="60"/>
            </w:pPr>
            <w:r w:rsidRPr="002B287C">
              <w:t>3-(</w:t>
            </w:r>
            <w:proofErr w:type="spellStart"/>
            <w:r w:rsidRPr="002B287C">
              <w:t>Amidinothio</w:t>
            </w:r>
            <w:proofErr w:type="spellEnd"/>
            <w:r w:rsidRPr="002B287C">
              <w:t>)propionic acid</w:t>
            </w:r>
          </w:p>
        </w:tc>
      </w:tr>
      <w:tr w:rsidR="00692AF1" w:rsidRPr="002B287C" w14:paraId="72DD0248"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602D1B2"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5337A06" w14:textId="77777777" w:rsidR="00692AF1" w:rsidRPr="002B287C" w:rsidRDefault="00692AF1" w:rsidP="00692AF1">
            <w:pPr>
              <w:spacing w:before="60" w:after="60"/>
            </w:pPr>
            <w:r w:rsidRPr="002B287C">
              <w:t>Prop-2-yne-1-ol</w:t>
            </w:r>
          </w:p>
        </w:tc>
      </w:tr>
      <w:tr w:rsidR="00692AF1" w:rsidRPr="002B287C" w14:paraId="2C17B31E"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3AD76A6" w14:textId="77777777" w:rsidR="00692AF1" w:rsidRPr="002B287C" w:rsidRDefault="00692AF1" w:rsidP="00692AF1">
            <w:pPr>
              <w:spacing w:before="60" w:after="60"/>
              <w:rPr>
                <w:color w:val="FFFFFF" w:themeColor="background1"/>
              </w:rPr>
            </w:pPr>
            <w:r w:rsidRPr="002B287C">
              <w:rPr>
                <w:b/>
                <w:bCs/>
                <w:color w:val="FFFFFF" w:themeColor="background1"/>
              </w:rPr>
              <w:t>Zinc coating</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AD86C2" w14:textId="77777777" w:rsidR="00692AF1" w:rsidRPr="002B287C" w:rsidRDefault="00692AF1" w:rsidP="00692AF1">
            <w:pPr>
              <w:spacing w:before="60" w:after="60"/>
            </w:pPr>
            <w:r w:rsidRPr="002B287C">
              <w:t>1-Methoxy-2-propanol</w:t>
            </w:r>
          </w:p>
        </w:tc>
      </w:tr>
      <w:tr w:rsidR="00692AF1" w:rsidRPr="002B287C" w14:paraId="63A13A4C"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43F5C4B"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DC46D48" w14:textId="77777777" w:rsidR="00692AF1" w:rsidRPr="002B287C" w:rsidRDefault="00692AF1" w:rsidP="00692AF1">
            <w:pPr>
              <w:spacing w:before="60" w:after="60"/>
            </w:pPr>
            <w:r w:rsidRPr="002B287C">
              <w:t>4-Phenyl-3-butene-2-one</w:t>
            </w:r>
          </w:p>
        </w:tc>
      </w:tr>
      <w:tr w:rsidR="00692AF1" w:rsidRPr="002B287C" w14:paraId="036C5D49"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B4658F7"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CFD007" w14:textId="77777777" w:rsidR="00692AF1" w:rsidRPr="002B287C" w:rsidRDefault="00692AF1" w:rsidP="00692AF1">
            <w:pPr>
              <w:spacing w:before="60" w:after="60"/>
            </w:pPr>
            <w:r w:rsidRPr="002B287C">
              <w:t>Sodium p-</w:t>
            </w:r>
            <w:proofErr w:type="spellStart"/>
            <w:r w:rsidRPr="002B287C">
              <w:t>cumenesulphonate</w:t>
            </w:r>
            <w:proofErr w:type="spellEnd"/>
            <w:r w:rsidRPr="002B287C">
              <w:t xml:space="preserve"> </w:t>
            </w:r>
          </w:p>
        </w:tc>
      </w:tr>
      <w:tr w:rsidR="00692AF1" w:rsidRPr="002B287C" w14:paraId="7DB127BC"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F436A98"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85D4873" w14:textId="77777777" w:rsidR="00692AF1" w:rsidRPr="002B287C" w:rsidRDefault="00692AF1" w:rsidP="00692AF1">
            <w:pPr>
              <w:spacing w:before="60" w:after="60"/>
            </w:pPr>
            <w:r w:rsidRPr="002B287C">
              <w:t xml:space="preserve">Sodium benzoate </w:t>
            </w:r>
          </w:p>
        </w:tc>
      </w:tr>
      <w:tr w:rsidR="00692AF1" w:rsidRPr="002B287C" w14:paraId="30FB2439"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04E4DD6"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70CCC02" w14:textId="77777777" w:rsidR="00692AF1" w:rsidRPr="002B287C" w:rsidRDefault="00692AF1" w:rsidP="00692AF1">
            <w:pPr>
              <w:spacing w:before="60" w:after="60"/>
            </w:pPr>
            <w:r w:rsidRPr="002B287C">
              <w:t xml:space="preserve">1'-Acetonaphthone </w:t>
            </w:r>
          </w:p>
        </w:tc>
      </w:tr>
      <w:tr w:rsidR="00692AF1" w:rsidRPr="002B287C" w14:paraId="08DEEE51"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DA95ABA"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50A5800" w14:textId="77777777" w:rsidR="00692AF1" w:rsidRPr="002B287C" w:rsidRDefault="00692AF1" w:rsidP="00692AF1">
            <w:pPr>
              <w:spacing w:before="60" w:after="60"/>
            </w:pPr>
            <w:r w:rsidRPr="002B287C">
              <w:t>2-Butoxyethanol</w:t>
            </w:r>
          </w:p>
        </w:tc>
      </w:tr>
      <w:tr w:rsidR="00692AF1" w:rsidRPr="002B287C" w14:paraId="03F359EE"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B6945A2"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0A13822" w14:textId="77777777" w:rsidR="00692AF1" w:rsidRPr="002B287C" w:rsidRDefault="00692AF1" w:rsidP="00692AF1">
            <w:pPr>
              <w:spacing w:before="60" w:after="60"/>
              <w:rPr>
                <w:lang w:val="en-US"/>
              </w:rPr>
            </w:pPr>
            <w:r w:rsidRPr="002B287C">
              <w:rPr>
                <w:lang w:val="en-US"/>
              </w:rPr>
              <w:t xml:space="preserve">Alcohols, C9-11-iso-, C10-rich, ethoxylated </w:t>
            </w:r>
          </w:p>
        </w:tc>
      </w:tr>
      <w:tr w:rsidR="00692AF1" w:rsidRPr="002B287C" w14:paraId="22E0C124"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9CDB051" w14:textId="77777777" w:rsidR="00692AF1" w:rsidRPr="002B287C" w:rsidRDefault="00692AF1" w:rsidP="00692AF1">
            <w:pPr>
              <w:spacing w:before="60" w:after="60"/>
              <w:rPr>
                <w:color w:val="FFFFFF" w:themeColor="background1"/>
              </w:rPr>
            </w:pPr>
            <w:r w:rsidRPr="002B287C">
              <w:rPr>
                <w:b/>
                <w:bCs/>
                <w:color w:val="FFFFFF" w:themeColor="background1"/>
              </w:rPr>
              <w:t>Aluminium washing</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2F1D763" w14:textId="77777777" w:rsidR="00692AF1" w:rsidRPr="002B287C" w:rsidRDefault="00692AF1" w:rsidP="00692AF1">
            <w:pPr>
              <w:spacing w:before="60" w:after="60"/>
            </w:pPr>
            <w:r w:rsidRPr="002B287C">
              <w:t>Amines, coco alkyl, ethoxylated</w:t>
            </w:r>
          </w:p>
        </w:tc>
      </w:tr>
      <w:tr w:rsidR="00692AF1" w:rsidRPr="002B287C" w14:paraId="4957B777"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35E4331"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4482B8" w14:textId="77777777" w:rsidR="00692AF1" w:rsidRPr="002B287C" w:rsidRDefault="00692AF1" w:rsidP="00692AF1">
            <w:pPr>
              <w:spacing w:before="60" w:after="60"/>
            </w:pPr>
            <w:r w:rsidRPr="002B287C">
              <w:t>Alcohols, C11-15-secondary, ethoxylated</w:t>
            </w:r>
          </w:p>
        </w:tc>
      </w:tr>
      <w:tr w:rsidR="00692AF1" w:rsidRPr="002B287C" w14:paraId="2665CC55"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5263C5A"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6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E626A7" w14:textId="77777777" w:rsidR="00692AF1" w:rsidRPr="002B287C" w:rsidRDefault="00692AF1" w:rsidP="00692AF1">
            <w:pPr>
              <w:spacing w:before="60" w:after="60"/>
              <w:rPr>
                <w:lang w:val="en-US"/>
              </w:rPr>
            </w:pPr>
            <w:r w:rsidRPr="002B287C">
              <w:rPr>
                <w:lang w:val="en-US"/>
              </w:rPr>
              <w:t>(Z)-9-Octadecenoic acid, sulfonated, potassium salts</w:t>
            </w:r>
          </w:p>
        </w:tc>
      </w:tr>
      <w:tr w:rsidR="00692AF1" w:rsidRPr="002B287C" w14:paraId="1449E4D8" w14:textId="77777777" w:rsidTr="00F35591">
        <w:tc>
          <w:tcPr>
            <w:tcW w:w="24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A5C8F6E" w14:textId="77777777" w:rsidR="00692AF1" w:rsidRPr="002B287C" w:rsidRDefault="00692AF1" w:rsidP="00692AF1">
            <w:pPr>
              <w:spacing w:before="60" w:after="60"/>
              <w:rPr>
                <w:color w:val="FFFFFF" w:themeColor="background1"/>
              </w:rPr>
            </w:pPr>
            <w:r w:rsidRPr="002B287C">
              <w:rPr>
                <w:b/>
                <w:bCs/>
                <w:color w:val="FFFFFF" w:themeColor="background1"/>
              </w:rPr>
              <w:t>Additive for alkaline zinc</w:t>
            </w:r>
          </w:p>
        </w:tc>
        <w:tc>
          <w:tcPr>
            <w:tcW w:w="6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F72B6E" w14:textId="77777777" w:rsidR="00692AF1" w:rsidRPr="002B287C" w:rsidRDefault="00692AF1" w:rsidP="00692AF1">
            <w:pPr>
              <w:spacing w:before="60" w:after="60"/>
              <w:rPr>
                <w:lang w:val="en-US"/>
              </w:rPr>
            </w:pPr>
            <w:r w:rsidRPr="002B287C">
              <w:rPr>
                <w:lang w:val="en-US"/>
              </w:rPr>
              <w:t>1H-Imidazole, polymer with (chloromethyl)oxirane</w:t>
            </w:r>
          </w:p>
        </w:tc>
      </w:tr>
    </w:tbl>
    <w:p w14:paraId="71DCE9B0" w14:textId="77777777" w:rsidR="00692AF1" w:rsidRPr="002B287C" w:rsidRDefault="00692AF1" w:rsidP="00692AF1">
      <w:pPr>
        <w:rPr>
          <w:lang w:val="en-US"/>
        </w:rPr>
      </w:pPr>
    </w:p>
    <w:p w14:paraId="42FE001F" w14:textId="77777777" w:rsidR="00692AF1" w:rsidRPr="002B287C" w:rsidRDefault="00692AF1" w:rsidP="00692AF1">
      <w:pPr>
        <w:rPr>
          <w:b/>
          <w:lang w:val="en-US"/>
        </w:rPr>
      </w:pPr>
      <w:r w:rsidRPr="002B287C">
        <w:rPr>
          <w:b/>
        </w:rPr>
        <w:t>Organic chemicals used in STM case study (PL)</w:t>
      </w:r>
    </w:p>
    <w:tbl>
      <w:tblPr>
        <w:tblW w:w="9060" w:type="dxa"/>
        <w:tblCellMar>
          <w:left w:w="0" w:type="dxa"/>
          <w:right w:w="0" w:type="dxa"/>
        </w:tblCellMar>
        <w:tblLook w:val="04A0" w:firstRow="1" w:lastRow="0" w:firstColumn="1" w:lastColumn="0" w:noHBand="0" w:noVBand="1"/>
      </w:tblPr>
      <w:tblGrid>
        <w:gridCol w:w="2340"/>
        <w:gridCol w:w="6720"/>
      </w:tblGrid>
      <w:tr w:rsidR="00F227DA" w:rsidRPr="002B287C" w14:paraId="28DA77B8" w14:textId="77777777" w:rsidTr="00F227DA">
        <w:trPr>
          <w:trHeight w:val="391"/>
          <w:tblHeader/>
        </w:trPr>
        <w:tc>
          <w:tcPr>
            <w:tcW w:w="23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4" w:type="dxa"/>
              <w:bottom w:w="0" w:type="dxa"/>
              <w:right w:w="104" w:type="dxa"/>
            </w:tcMar>
            <w:hideMark/>
          </w:tcPr>
          <w:p w14:paraId="2557706B" w14:textId="77777777" w:rsidR="00692AF1" w:rsidRPr="002B287C" w:rsidRDefault="00692AF1" w:rsidP="00692AF1">
            <w:pPr>
              <w:spacing w:before="60" w:after="60"/>
              <w:rPr>
                <w:color w:val="FFFFFF" w:themeColor="background1"/>
              </w:rPr>
            </w:pPr>
            <w:r w:rsidRPr="002B287C">
              <w:rPr>
                <w:b/>
                <w:bCs/>
                <w:color w:val="FFFFFF" w:themeColor="background1"/>
              </w:rPr>
              <w:t>Process/application</w:t>
            </w:r>
          </w:p>
        </w:tc>
        <w:tc>
          <w:tcPr>
            <w:tcW w:w="67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4" w:type="dxa"/>
              <w:bottom w:w="0" w:type="dxa"/>
              <w:right w:w="104" w:type="dxa"/>
            </w:tcMar>
            <w:hideMark/>
          </w:tcPr>
          <w:p w14:paraId="26807378" w14:textId="77777777" w:rsidR="00692AF1" w:rsidRPr="002B287C" w:rsidRDefault="00692AF1" w:rsidP="00692AF1">
            <w:pPr>
              <w:spacing w:before="60" w:after="60"/>
              <w:rPr>
                <w:color w:val="FFFFFF" w:themeColor="background1"/>
              </w:rPr>
            </w:pPr>
            <w:r w:rsidRPr="002B287C">
              <w:rPr>
                <w:b/>
                <w:bCs/>
                <w:color w:val="FFFFFF" w:themeColor="background1"/>
              </w:rPr>
              <w:t>Name</w:t>
            </w:r>
          </w:p>
        </w:tc>
      </w:tr>
      <w:tr w:rsidR="00692AF1" w:rsidRPr="002B287C" w14:paraId="40147E6A" w14:textId="77777777" w:rsidTr="00F35591">
        <w:trPr>
          <w:trHeight w:val="760"/>
        </w:trPr>
        <w:tc>
          <w:tcPr>
            <w:tcW w:w="234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4" w:type="dxa"/>
              <w:bottom w:w="0" w:type="dxa"/>
              <w:right w:w="104" w:type="dxa"/>
            </w:tcMar>
            <w:hideMark/>
          </w:tcPr>
          <w:p w14:paraId="602F9F5D" w14:textId="77777777" w:rsidR="00692AF1" w:rsidRPr="002B287C" w:rsidRDefault="00692AF1" w:rsidP="00692AF1">
            <w:pPr>
              <w:spacing w:before="60" w:after="60"/>
              <w:rPr>
                <w:color w:val="FFFFFF" w:themeColor="background1"/>
              </w:rPr>
            </w:pPr>
            <w:r w:rsidRPr="002B287C">
              <w:rPr>
                <w:b/>
                <w:bCs/>
                <w:color w:val="FFFFFF" w:themeColor="background1"/>
              </w:rPr>
              <w:t>Anode sealing</w:t>
            </w:r>
          </w:p>
        </w:tc>
        <w:tc>
          <w:tcPr>
            <w:tcW w:w="67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1E01A49B" w14:textId="3AA804D1" w:rsidR="00692AF1" w:rsidRPr="002B287C" w:rsidRDefault="00692AF1" w:rsidP="00692AF1">
            <w:pPr>
              <w:spacing w:before="60" w:after="60"/>
              <w:rPr>
                <w:lang w:val="en-US"/>
              </w:rPr>
            </w:pPr>
            <w:r w:rsidRPr="002B287C">
              <w:rPr>
                <w:lang w:val="en-US"/>
              </w:rPr>
              <w:t>Formaldehyde, reaction products with sulfonated 1,1'-oxybis[methylbenzene], sodium salts</w:t>
            </w:r>
          </w:p>
        </w:tc>
      </w:tr>
      <w:tr w:rsidR="00692AF1" w:rsidRPr="002B287C" w14:paraId="6C39B366" w14:textId="77777777" w:rsidTr="00F35591">
        <w:trPr>
          <w:trHeight w:val="253"/>
        </w:trPr>
        <w:tc>
          <w:tcPr>
            <w:tcW w:w="2340"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4" w:type="dxa"/>
              <w:bottom w:w="0" w:type="dxa"/>
              <w:right w:w="104" w:type="dxa"/>
            </w:tcMar>
            <w:hideMark/>
          </w:tcPr>
          <w:p w14:paraId="6D427382" w14:textId="77777777" w:rsidR="00692AF1" w:rsidRPr="002B287C" w:rsidRDefault="00692AF1" w:rsidP="00692AF1">
            <w:pPr>
              <w:spacing w:before="60" w:after="60"/>
              <w:rPr>
                <w:color w:val="FFFFFF" w:themeColor="background1"/>
              </w:rPr>
            </w:pPr>
            <w:r w:rsidRPr="002B287C">
              <w:rPr>
                <w:b/>
                <w:bCs/>
                <w:color w:val="FFFFFF" w:themeColor="background1"/>
              </w:rPr>
              <w:t>Aluminium etching</w:t>
            </w: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29563B9D" w14:textId="77777777" w:rsidR="00692AF1" w:rsidRPr="002B287C" w:rsidRDefault="00692AF1" w:rsidP="00692AF1">
            <w:pPr>
              <w:spacing w:before="60" w:after="60"/>
            </w:pPr>
            <w:proofErr w:type="spellStart"/>
            <w:r w:rsidRPr="002B287C">
              <w:t>Polyoxyethylene</w:t>
            </w:r>
            <w:proofErr w:type="spellEnd"/>
            <w:r w:rsidRPr="002B287C">
              <w:t xml:space="preserve"> </w:t>
            </w:r>
            <w:proofErr w:type="spellStart"/>
            <w:r w:rsidRPr="002B287C">
              <w:t>isodecyl</w:t>
            </w:r>
            <w:proofErr w:type="spellEnd"/>
            <w:r w:rsidRPr="002B287C">
              <w:t xml:space="preserve"> ether</w:t>
            </w:r>
          </w:p>
        </w:tc>
      </w:tr>
      <w:tr w:rsidR="00692AF1" w:rsidRPr="002B287C" w14:paraId="0E13FDBE"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CA44730"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454BF572" w14:textId="77777777" w:rsidR="00692AF1" w:rsidRPr="002B287C" w:rsidRDefault="00692AF1" w:rsidP="00692AF1">
            <w:pPr>
              <w:spacing w:before="60" w:after="60"/>
            </w:pPr>
            <w:r w:rsidRPr="002B287C">
              <w:t>2-Mercaptobenzothiazole</w:t>
            </w:r>
          </w:p>
        </w:tc>
      </w:tr>
      <w:tr w:rsidR="00692AF1" w:rsidRPr="002B287C" w14:paraId="137F195F" w14:textId="77777777" w:rsidTr="00F35591">
        <w:trPr>
          <w:trHeight w:val="253"/>
        </w:trPr>
        <w:tc>
          <w:tcPr>
            <w:tcW w:w="2340"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4" w:type="dxa"/>
              <w:bottom w:w="0" w:type="dxa"/>
              <w:right w:w="104" w:type="dxa"/>
            </w:tcMar>
            <w:hideMark/>
          </w:tcPr>
          <w:p w14:paraId="2FFA2802" w14:textId="77777777" w:rsidR="00692AF1" w:rsidRPr="002B287C" w:rsidRDefault="00692AF1" w:rsidP="00692AF1">
            <w:pPr>
              <w:spacing w:before="60" w:after="60"/>
              <w:rPr>
                <w:color w:val="FFFFFF" w:themeColor="background1"/>
              </w:rPr>
            </w:pPr>
            <w:r w:rsidRPr="002B287C">
              <w:rPr>
                <w:b/>
                <w:bCs/>
                <w:color w:val="FFFFFF" w:themeColor="background1"/>
              </w:rPr>
              <w:t>Paint removal</w:t>
            </w: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2ADDA13B" w14:textId="77777777" w:rsidR="00692AF1" w:rsidRPr="002B287C" w:rsidRDefault="00692AF1" w:rsidP="00692AF1">
            <w:pPr>
              <w:spacing w:before="60" w:after="60"/>
            </w:pPr>
            <w:r w:rsidRPr="002B287C">
              <w:t>Benzyl alcohol</w:t>
            </w:r>
          </w:p>
        </w:tc>
      </w:tr>
      <w:tr w:rsidR="00692AF1" w:rsidRPr="002B287C" w14:paraId="67566A65"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FD0930"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3F562857" w14:textId="77777777" w:rsidR="00692AF1" w:rsidRPr="002B287C" w:rsidRDefault="00692AF1" w:rsidP="00692AF1">
            <w:pPr>
              <w:spacing w:before="60" w:after="60"/>
            </w:pPr>
            <w:r w:rsidRPr="002B287C">
              <w:t xml:space="preserve">Benzyl </w:t>
            </w:r>
            <w:proofErr w:type="spellStart"/>
            <w:r w:rsidRPr="002B287C">
              <w:t>formate</w:t>
            </w:r>
            <w:proofErr w:type="spellEnd"/>
          </w:p>
        </w:tc>
      </w:tr>
      <w:tr w:rsidR="00692AF1" w:rsidRPr="002B287C" w14:paraId="17980211"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3C87E5"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223648EA" w14:textId="77777777" w:rsidR="00692AF1" w:rsidRPr="002B287C" w:rsidRDefault="00692AF1" w:rsidP="00692AF1">
            <w:pPr>
              <w:spacing w:before="60" w:after="60"/>
            </w:pPr>
            <w:proofErr w:type="spellStart"/>
            <w:r w:rsidRPr="002B287C">
              <w:t>Mercaptobenzothiazole</w:t>
            </w:r>
            <w:proofErr w:type="spellEnd"/>
            <w:r w:rsidRPr="002B287C">
              <w:t>, sodium salt</w:t>
            </w:r>
          </w:p>
        </w:tc>
      </w:tr>
      <w:tr w:rsidR="00692AF1" w:rsidRPr="002B287C" w14:paraId="6CF3F46B" w14:textId="77777777" w:rsidTr="00F35591">
        <w:trPr>
          <w:trHeight w:val="50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D93FD79"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716FE6BE" w14:textId="77777777" w:rsidR="00692AF1" w:rsidRPr="002B287C" w:rsidRDefault="00692AF1" w:rsidP="00692AF1">
            <w:pPr>
              <w:spacing w:before="60" w:after="60"/>
              <w:rPr>
                <w:lang w:val="en-US"/>
              </w:rPr>
            </w:pPr>
            <w:r w:rsidRPr="002B287C">
              <w:rPr>
                <w:lang w:val="en-US"/>
              </w:rPr>
              <w:t>2-(</w:t>
            </w:r>
            <w:proofErr w:type="spellStart"/>
            <w:r w:rsidRPr="002B287C">
              <w:rPr>
                <w:lang w:val="en-US"/>
              </w:rPr>
              <w:t>heptadecenyl</w:t>
            </w:r>
            <w:proofErr w:type="spellEnd"/>
            <w:r w:rsidRPr="002B287C">
              <w:rPr>
                <w:lang w:val="en-US"/>
              </w:rPr>
              <w:t>)-4,5-dihydro-1H-imidazole-1-ethanol</w:t>
            </w:r>
          </w:p>
        </w:tc>
      </w:tr>
      <w:tr w:rsidR="00692AF1" w:rsidRPr="002B287C" w14:paraId="0D94ECB6"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F48E33" w14:textId="77777777" w:rsidR="00692AF1" w:rsidRPr="002B287C" w:rsidRDefault="00692AF1" w:rsidP="00692AF1">
            <w:pPr>
              <w:spacing w:before="60" w:after="60"/>
              <w:rPr>
                <w:color w:val="FFFFFF" w:themeColor="background1"/>
                <w:lang w:val="en-US"/>
              </w:rPr>
            </w:pP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720038EE" w14:textId="77777777" w:rsidR="00692AF1" w:rsidRPr="002B287C" w:rsidRDefault="00692AF1" w:rsidP="00692AF1">
            <w:pPr>
              <w:spacing w:before="60" w:after="60"/>
              <w:rPr>
                <w:lang w:val="de-DE"/>
              </w:rPr>
            </w:pPr>
            <w:proofErr w:type="spellStart"/>
            <w:r w:rsidRPr="002B287C">
              <w:rPr>
                <w:lang w:val="de-DE"/>
              </w:rPr>
              <w:t>Benzene</w:t>
            </w:r>
            <w:proofErr w:type="spellEnd"/>
            <w:r w:rsidRPr="002B287C">
              <w:rPr>
                <w:lang w:val="de-DE"/>
              </w:rPr>
              <w:t xml:space="preserve">, C10-C16 </w:t>
            </w:r>
            <w:proofErr w:type="spellStart"/>
            <w:r w:rsidRPr="002B287C">
              <w:rPr>
                <w:lang w:val="de-DE"/>
              </w:rPr>
              <w:t>alkyl</w:t>
            </w:r>
            <w:proofErr w:type="spellEnd"/>
            <w:r w:rsidRPr="002B287C">
              <w:rPr>
                <w:lang w:val="de-DE"/>
              </w:rPr>
              <w:t xml:space="preserve"> derivatives</w:t>
            </w:r>
          </w:p>
        </w:tc>
      </w:tr>
      <w:tr w:rsidR="00692AF1" w:rsidRPr="002B287C" w14:paraId="447E214B" w14:textId="77777777" w:rsidTr="00F35591">
        <w:trPr>
          <w:trHeight w:val="253"/>
        </w:trPr>
        <w:tc>
          <w:tcPr>
            <w:tcW w:w="2340"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4" w:type="dxa"/>
              <w:bottom w:w="0" w:type="dxa"/>
              <w:right w:w="104" w:type="dxa"/>
            </w:tcMar>
            <w:hideMark/>
          </w:tcPr>
          <w:p w14:paraId="2549CB79" w14:textId="77777777" w:rsidR="00692AF1" w:rsidRPr="002B287C" w:rsidRDefault="00692AF1" w:rsidP="00692AF1">
            <w:pPr>
              <w:spacing w:before="60" w:after="60"/>
              <w:rPr>
                <w:color w:val="FFFFFF" w:themeColor="background1"/>
              </w:rPr>
            </w:pPr>
            <w:r w:rsidRPr="002B287C">
              <w:rPr>
                <w:b/>
                <w:bCs/>
                <w:color w:val="FFFFFF" w:themeColor="background1"/>
              </w:rPr>
              <w:t>Degreasing</w:t>
            </w: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1B0FB421" w14:textId="77777777" w:rsidR="00692AF1" w:rsidRPr="002B287C" w:rsidRDefault="00692AF1" w:rsidP="00692AF1">
            <w:pPr>
              <w:spacing w:before="60" w:after="60"/>
            </w:pPr>
            <w:r w:rsidRPr="002B287C">
              <w:t>Diethylene glycol butyl ether</w:t>
            </w:r>
          </w:p>
        </w:tc>
      </w:tr>
      <w:tr w:rsidR="00692AF1" w:rsidRPr="002B287C" w14:paraId="1DE90368"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D002C7"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08075F8B" w14:textId="77777777" w:rsidR="00692AF1" w:rsidRPr="002B287C" w:rsidRDefault="00692AF1" w:rsidP="00692AF1">
            <w:pPr>
              <w:spacing w:before="60" w:after="60"/>
            </w:pPr>
            <w:r w:rsidRPr="002B287C">
              <w:t>2-Mercaptobenzothiazole</w:t>
            </w:r>
          </w:p>
        </w:tc>
      </w:tr>
      <w:tr w:rsidR="00692AF1" w:rsidRPr="002B287C" w14:paraId="666C55FB"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347132"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69E7386B" w14:textId="77777777" w:rsidR="00692AF1" w:rsidRPr="002B287C" w:rsidRDefault="00692AF1" w:rsidP="00692AF1">
            <w:pPr>
              <w:spacing w:before="60" w:after="60"/>
            </w:pPr>
            <w:r w:rsidRPr="002B287C">
              <w:t>Alcohols, C12-15, ethoxylated</w:t>
            </w:r>
          </w:p>
        </w:tc>
      </w:tr>
      <w:tr w:rsidR="00692AF1" w:rsidRPr="002B287C" w14:paraId="00AC9AF7" w14:textId="77777777" w:rsidTr="00F35591">
        <w:trPr>
          <w:trHeight w:val="50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2B7AB6"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500F93F9" w14:textId="77777777" w:rsidR="00692AF1" w:rsidRPr="002B287C" w:rsidRDefault="00692AF1" w:rsidP="00692AF1">
            <w:pPr>
              <w:spacing w:before="60" w:after="60"/>
            </w:pPr>
            <w:r w:rsidRPr="002B287C">
              <w:t xml:space="preserve">Alcohols, C12-14, ethoxylated, </w:t>
            </w:r>
            <w:proofErr w:type="spellStart"/>
            <w:r w:rsidRPr="002B287C">
              <w:t>propoxylated</w:t>
            </w:r>
            <w:proofErr w:type="spellEnd"/>
          </w:p>
        </w:tc>
      </w:tr>
      <w:tr w:rsidR="00692AF1" w:rsidRPr="002B287C" w14:paraId="2627E7C8"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C1B198"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39C71971" w14:textId="77777777" w:rsidR="00692AF1" w:rsidRPr="002B287C" w:rsidRDefault="00692AF1" w:rsidP="00692AF1">
            <w:pPr>
              <w:spacing w:before="60" w:after="60"/>
            </w:pPr>
            <w:r w:rsidRPr="002B287C">
              <w:t>2,2'-(octadec-9-enylimino)</w:t>
            </w:r>
            <w:proofErr w:type="spellStart"/>
            <w:r w:rsidRPr="002B287C">
              <w:t>bisethanol</w:t>
            </w:r>
            <w:proofErr w:type="spellEnd"/>
          </w:p>
        </w:tc>
      </w:tr>
      <w:tr w:rsidR="00692AF1" w:rsidRPr="002B287C" w14:paraId="00940BD3" w14:textId="77777777" w:rsidTr="00F35591">
        <w:trPr>
          <w:trHeight w:val="253"/>
        </w:trPr>
        <w:tc>
          <w:tcPr>
            <w:tcW w:w="2340"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4" w:type="dxa"/>
              <w:bottom w:w="0" w:type="dxa"/>
              <w:right w:w="104" w:type="dxa"/>
            </w:tcMar>
            <w:hideMark/>
          </w:tcPr>
          <w:p w14:paraId="63F3B46D" w14:textId="77777777" w:rsidR="00692AF1" w:rsidRPr="002B287C" w:rsidRDefault="00692AF1" w:rsidP="00692AF1">
            <w:pPr>
              <w:spacing w:before="60" w:after="60"/>
              <w:rPr>
                <w:color w:val="FFFFFF" w:themeColor="background1"/>
              </w:rPr>
            </w:pPr>
            <w:r w:rsidRPr="002B287C">
              <w:rPr>
                <w:b/>
                <w:bCs/>
                <w:color w:val="FFFFFF" w:themeColor="background1"/>
              </w:rPr>
              <w:t>Degreasing (vapour phase)</w:t>
            </w: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175DB276" w14:textId="77777777" w:rsidR="00692AF1" w:rsidRPr="002B287C" w:rsidRDefault="00692AF1" w:rsidP="00692AF1">
            <w:pPr>
              <w:spacing w:before="60" w:after="60"/>
            </w:pPr>
            <w:r w:rsidRPr="002B287C">
              <w:t>Tetrachloroethylene</w:t>
            </w:r>
          </w:p>
        </w:tc>
      </w:tr>
      <w:tr w:rsidR="00692AF1" w:rsidRPr="002B287C" w14:paraId="3828135D" w14:textId="77777777" w:rsidTr="00F35591">
        <w:trPr>
          <w:trHeight w:val="50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A963E8C" w14:textId="77777777" w:rsidR="00692AF1" w:rsidRPr="002B287C" w:rsidRDefault="00692AF1" w:rsidP="00692AF1">
            <w:pPr>
              <w:spacing w:before="60" w:after="60"/>
              <w:rPr>
                <w:color w:val="FFFFFF" w:themeColor="background1"/>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00EA50BD" w14:textId="77777777" w:rsidR="00692AF1" w:rsidRPr="002B287C" w:rsidRDefault="00692AF1" w:rsidP="00692AF1">
            <w:pPr>
              <w:spacing w:before="60" w:after="60"/>
              <w:rPr>
                <w:lang w:val="en-US"/>
              </w:rPr>
            </w:pPr>
            <w:r w:rsidRPr="002B287C">
              <w:rPr>
                <w:lang w:val="en-US"/>
              </w:rPr>
              <w:t>tert-Butyl glycidyl ether ((tert-</w:t>
            </w:r>
            <w:proofErr w:type="spellStart"/>
            <w:r w:rsidRPr="002B287C">
              <w:rPr>
                <w:lang w:val="en-US"/>
              </w:rPr>
              <w:t>butoxymethyl</w:t>
            </w:r>
            <w:proofErr w:type="spellEnd"/>
            <w:r w:rsidRPr="002B287C">
              <w:rPr>
                <w:lang w:val="en-US"/>
              </w:rPr>
              <w:t>)oxirane)</w:t>
            </w:r>
          </w:p>
        </w:tc>
      </w:tr>
      <w:tr w:rsidR="00692AF1" w:rsidRPr="002B287C" w14:paraId="2ACA3712"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47BB32C" w14:textId="77777777" w:rsidR="00692AF1" w:rsidRPr="002B287C" w:rsidRDefault="00692AF1" w:rsidP="00692AF1">
            <w:pPr>
              <w:spacing w:before="60" w:after="60"/>
              <w:rPr>
                <w:color w:val="FFFFFF" w:themeColor="background1"/>
                <w:lang w:val="en-US"/>
              </w:rPr>
            </w:pPr>
          </w:p>
        </w:tc>
        <w:tc>
          <w:tcPr>
            <w:tcW w:w="6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4" w:type="dxa"/>
              <w:bottom w:w="0" w:type="dxa"/>
              <w:right w:w="104" w:type="dxa"/>
            </w:tcMar>
            <w:hideMark/>
          </w:tcPr>
          <w:p w14:paraId="489582DD" w14:textId="77777777" w:rsidR="00692AF1" w:rsidRPr="002B287C" w:rsidRDefault="00692AF1" w:rsidP="00692AF1">
            <w:pPr>
              <w:spacing w:before="60" w:after="60"/>
              <w:rPr>
                <w:lang w:val="en-US"/>
              </w:rPr>
            </w:pPr>
            <w:proofErr w:type="spellStart"/>
            <w:r w:rsidRPr="002B287C">
              <w:rPr>
                <w:lang w:val="en-US"/>
              </w:rPr>
              <w:t>Dipropylene</w:t>
            </w:r>
            <w:proofErr w:type="spellEnd"/>
            <w:r w:rsidRPr="002B287C">
              <w:rPr>
                <w:lang w:val="en-US"/>
              </w:rPr>
              <w:t xml:space="preserve"> glycol N-butyl ether</w:t>
            </w:r>
          </w:p>
        </w:tc>
      </w:tr>
      <w:tr w:rsidR="00692AF1" w:rsidRPr="002B287C" w14:paraId="4D55E39B" w14:textId="77777777" w:rsidTr="00F35591">
        <w:trPr>
          <w:trHeight w:val="25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AAF7EC3" w14:textId="77777777" w:rsidR="00692AF1" w:rsidRPr="002B287C" w:rsidRDefault="00692AF1" w:rsidP="00692AF1">
            <w:pPr>
              <w:spacing w:before="60" w:after="60"/>
              <w:rPr>
                <w:color w:val="FFFFFF" w:themeColor="background1"/>
                <w:lang w:val="en-US"/>
              </w:rPr>
            </w:pPr>
          </w:p>
        </w:tc>
        <w:tc>
          <w:tcPr>
            <w:tcW w:w="6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4" w:type="dxa"/>
              <w:bottom w:w="0" w:type="dxa"/>
              <w:right w:w="104" w:type="dxa"/>
            </w:tcMar>
            <w:hideMark/>
          </w:tcPr>
          <w:p w14:paraId="299ED4C9" w14:textId="77777777" w:rsidR="00692AF1" w:rsidRPr="002B287C" w:rsidRDefault="00692AF1" w:rsidP="00692AF1">
            <w:pPr>
              <w:spacing w:before="60" w:after="60"/>
            </w:pPr>
            <w:r w:rsidRPr="002B287C">
              <w:t>N-</w:t>
            </w:r>
            <w:proofErr w:type="spellStart"/>
            <w:r w:rsidRPr="002B287C">
              <w:t>Methylmorpholine</w:t>
            </w:r>
            <w:proofErr w:type="spellEnd"/>
          </w:p>
        </w:tc>
      </w:tr>
    </w:tbl>
    <w:p w14:paraId="7309A12C" w14:textId="77777777" w:rsidR="00692AF1" w:rsidRPr="002B287C" w:rsidRDefault="00692AF1" w:rsidP="00692AF1">
      <w:pPr>
        <w:rPr>
          <w:lang w:val="en-US"/>
        </w:rPr>
      </w:pPr>
    </w:p>
    <w:p w14:paraId="53791C74" w14:textId="77777777" w:rsidR="00692AF1" w:rsidRPr="002B287C" w:rsidRDefault="00692AF1" w:rsidP="00692AF1">
      <w:pPr>
        <w:rPr>
          <w:b/>
          <w:lang w:val="en-US"/>
        </w:rPr>
      </w:pPr>
      <w:r w:rsidRPr="002B287C">
        <w:rPr>
          <w:b/>
        </w:rPr>
        <w:t>Organic chemicals listed in STM case studies that correspond to the textile sector</w:t>
      </w:r>
    </w:p>
    <w:tbl>
      <w:tblPr>
        <w:tblW w:w="9180" w:type="dxa"/>
        <w:tblCellMar>
          <w:left w:w="0" w:type="dxa"/>
          <w:right w:w="0" w:type="dxa"/>
        </w:tblCellMar>
        <w:tblLook w:val="04A0" w:firstRow="1" w:lastRow="0" w:firstColumn="1" w:lastColumn="0" w:noHBand="0" w:noVBand="1"/>
      </w:tblPr>
      <w:tblGrid>
        <w:gridCol w:w="5500"/>
        <w:gridCol w:w="3520"/>
        <w:gridCol w:w="160"/>
      </w:tblGrid>
      <w:tr w:rsidR="00F227DA" w:rsidRPr="002B287C" w14:paraId="3EA685AE" w14:textId="77777777" w:rsidTr="00F35591">
        <w:trPr>
          <w:trHeight w:val="417"/>
        </w:trPr>
        <w:tc>
          <w:tcPr>
            <w:tcW w:w="55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8457790" w14:textId="77777777" w:rsidR="00692AF1" w:rsidRPr="002B287C" w:rsidRDefault="00692AF1" w:rsidP="00692AF1">
            <w:pPr>
              <w:spacing w:before="60" w:after="60"/>
              <w:rPr>
                <w:color w:val="FFFFFF" w:themeColor="background1"/>
              </w:rPr>
            </w:pPr>
            <w:r w:rsidRPr="002B287C">
              <w:rPr>
                <w:b/>
                <w:bCs/>
                <w:color w:val="FFFFFF" w:themeColor="background1"/>
              </w:rPr>
              <w:t>Substance class</w:t>
            </w:r>
          </w:p>
        </w:tc>
        <w:tc>
          <w:tcPr>
            <w:tcW w:w="35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C08BEF5" w14:textId="77777777" w:rsidR="00692AF1" w:rsidRPr="002B287C" w:rsidRDefault="00692AF1" w:rsidP="00692AF1">
            <w:pPr>
              <w:spacing w:before="60" w:after="60"/>
              <w:rPr>
                <w:color w:val="FFFFFF" w:themeColor="background1"/>
              </w:rPr>
            </w:pPr>
            <w:r w:rsidRPr="002B287C">
              <w:rPr>
                <w:b/>
                <w:bCs/>
                <w:color w:val="FFFFFF" w:themeColor="background1"/>
              </w:rPr>
              <w:t>Reference to textile chemicals</w:t>
            </w:r>
          </w:p>
        </w:tc>
        <w:tc>
          <w:tcPr>
            <w:tcW w:w="1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06928936" w14:textId="77777777" w:rsidR="00692AF1" w:rsidRPr="002B287C" w:rsidRDefault="00692AF1" w:rsidP="00692AF1">
            <w:pPr>
              <w:spacing w:before="60" w:after="60"/>
              <w:rPr>
                <w:color w:val="FFFFFF" w:themeColor="background1"/>
              </w:rPr>
            </w:pPr>
            <w:r w:rsidRPr="002B287C">
              <w:rPr>
                <w:b/>
                <w:bCs/>
                <w:color w:val="FFFFFF" w:themeColor="background1"/>
              </w:rPr>
              <w:t> </w:t>
            </w:r>
          </w:p>
        </w:tc>
      </w:tr>
      <w:tr w:rsidR="00692AF1" w:rsidRPr="002B287C" w14:paraId="7FF4A9FF" w14:textId="77777777" w:rsidTr="00F35591">
        <w:tc>
          <w:tcPr>
            <w:tcW w:w="55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5632C5F" w14:textId="77777777" w:rsidR="00692AF1" w:rsidRPr="002B287C" w:rsidRDefault="00692AF1" w:rsidP="00692AF1">
            <w:pPr>
              <w:spacing w:before="60" w:after="60"/>
              <w:rPr>
                <w:color w:val="FFFFFF" w:themeColor="background1"/>
              </w:rPr>
            </w:pPr>
            <w:r w:rsidRPr="002B287C">
              <w:rPr>
                <w:b/>
                <w:bCs/>
                <w:color w:val="FFFFFF" w:themeColor="background1"/>
              </w:rPr>
              <w:t>Non-ionic surfactants</w:t>
            </w:r>
          </w:p>
        </w:tc>
        <w:tc>
          <w:tcPr>
            <w:tcW w:w="35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8A9E8EB" w14:textId="77777777" w:rsidR="00692AF1" w:rsidRPr="002B287C" w:rsidRDefault="00692AF1" w:rsidP="00692AF1">
            <w:pPr>
              <w:spacing w:before="60" w:after="60"/>
            </w:pPr>
            <w:r w:rsidRPr="002B287C">
              <w:t> </w:t>
            </w:r>
          </w:p>
        </w:tc>
        <w:tc>
          <w:tcPr>
            <w:tcW w:w="1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9593FE2" w14:textId="77777777" w:rsidR="00692AF1" w:rsidRPr="002B287C" w:rsidRDefault="00692AF1" w:rsidP="00692AF1">
            <w:pPr>
              <w:spacing w:before="60" w:after="60"/>
            </w:pPr>
            <w:r w:rsidRPr="002B287C">
              <w:t> </w:t>
            </w:r>
          </w:p>
        </w:tc>
      </w:tr>
      <w:tr w:rsidR="00692AF1" w:rsidRPr="002B287C" w14:paraId="128D4783"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82AA73A" w14:textId="77777777" w:rsidR="00692AF1" w:rsidRPr="002B287C" w:rsidRDefault="00692AF1" w:rsidP="00692AF1">
            <w:pPr>
              <w:spacing w:before="60" w:after="60"/>
              <w:rPr>
                <w:color w:val="FFFFFF" w:themeColor="background1"/>
              </w:rPr>
            </w:pPr>
            <w:r w:rsidRPr="002B287C">
              <w:rPr>
                <w:b/>
                <w:bCs/>
                <w:color w:val="FFFFFF" w:themeColor="background1"/>
              </w:rPr>
              <w:t xml:space="preserve">Alcohols C9-11, ethoxylated </w:t>
            </w:r>
          </w:p>
        </w:tc>
        <w:tc>
          <w:tcPr>
            <w:tcW w:w="352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75E4532" w14:textId="77777777" w:rsidR="00692AF1" w:rsidRPr="002B287C" w:rsidRDefault="00692AF1" w:rsidP="00692AF1">
            <w:pPr>
              <w:spacing w:before="60" w:after="60"/>
            </w:pPr>
            <w:r w:rsidRPr="002B287C">
              <w:t>Fatty alcohol ethoxylates (1A.1)</w:t>
            </w: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69162F0" w14:textId="77777777" w:rsidR="00692AF1" w:rsidRPr="002B287C" w:rsidRDefault="00692AF1" w:rsidP="00692AF1">
            <w:pPr>
              <w:spacing w:before="60" w:after="60"/>
            </w:pPr>
            <w:r w:rsidRPr="002B287C">
              <w:t> </w:t>
            </w:r>
          </w:p>
        </w:tc>
      </w:tr>
      <w:tr w:rsidR="00692AF1" w:rsidRPr="002B287C" w14:paraId="7269BB82"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0FD3A84" w14:textId="77777777" w:rsidR="00692AF1" w:rsidRPr="002B287C" w:rsidRDefault="00692AF1" w:rsidP="00692AF1">
            <w:pPr>
              <w:spacing w:before="60" w:after="60"/>
              <w:rPr>
                <w:color w:val="FFFFFF" w:themeColor="background1"/>
              </w:rPr>
            </w:pPr>
            <w:r w:rsidRPr="002B287C">
              <w:rPr>
                <w:b/>
                <w:bCs/>
                <w:color w:val="FFFFFF" w:themeColor="background1"/>
              </w:rPr>
              <w:t>Alcohols, C11-15-secondary,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BAB033"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E064AA1" w14:textId="77777777" w:rsidR="00692AF1" w:rsidRPr="002B287C" w:rsidRDefault="00692AF1" w:rsidP="00692AF1">
            <w:pPr>
              <w:spacing w:before="60" w:after="60"/>
            </w:pPr>
            <w:r w:rsidRPr="002B287C">
              <w:t> </w:t>
            </w:r>
          </w:p>
        </w:tc>
      </w:tr>
      <w:tr w:rsidR="00692AF1" w:rsidRPr="002B287C" w14:paraId="5DB67FA8"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D4B4CD5" w14:textId="77777777" w:rsidR="00692AF1" w:rsidRPr="002B287C" w:rsidRDefault="00692AF1" w:rsidP="00692AF1">
            <w:pPr>
              <w:spacing w:before="60" w:after="60"/>
              <w:rPr>
                <w:color w:val="FFFFFF" w:themeColor="background1"/>
              </w:rPr>
            </w:pPr>
            <w:r w:rsidRPr="002B287C">
              <w:rPr>
                <w:b/>
                <w:bCs/>
                <w:color w:val="FFFFFF" w:themeColor="background1"/>
              </w:rPr>
              <w:t xml:space="preserve">Alcohols, C12-14, ethoxylated, </w:t>
            </w:r>
            <w:proofErr w:type="spellStart"/>
            <w:r w:rsidRPr="002B287C">
              <w:rPr>
                <w:b/>
                <w:bCs/>
                <w:color w:val="FFFFFF" w:themeColor="background1"/>
              </w:rPr>
              <w:t>propoxylated</w:t>
            </w:r>
            <w:proofErr w:type="spellEnd"/>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CF62B8"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B0AF06E" w14:textId="77777777" w:rsidR="00692AF1" w:rsidRPr="002B287C" w:rsidRDefault="00692AF1" w:rsidP="00692AF1">
            <w:pPr>
              <w:spacing w:before="60" w:after="60"/>
            </w:pPr>
            <w:r w:rsidRPr="002B287C">
              <w:t> </w:t>
            </w:r>
          </w:p>
        </w:tc>
      </w:tr>
      <w:tr w:rsidR="00692AF1" w:rsidRPr="002B287C" w14:paraId="4AC809CE"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D4C25C0" w14:textId="77777777" w:rsidR="00692AF1" w:rsidRPr="002B287C" w:rsidRDefault="00692AF1" w:rsidP="00692AF1">
            <w:pPr>
              <w:spacing w:before="60" w:after="60"/>
              <w:rPr>
                <w:color w:val="FFFFFF" w:themeColor="background1"/>
              </w:rPr>
            </w:pPr>
            <w:r w:rsidRPr="002B287C">
              <w:rPr>
                <w:b/>
                <w:bCs/>
                <w:color w:val="FFFFFF" w:themeColor="background1"/>
              </w:rPr>
              <w:t>Alcohols, C12-15,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D5108CC"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8CB4FFB" w14:textId="77777777" w:rsidR="00692AF1" w:rsidRPr="002B287C" w:rsidRDefault="00692AF1" w:rsidP="00692AF1">
            <w:pPr>
              <w:spacing w:before="60" w:after="60"/>
            </w:pPr>
            <w:r w:rsidRPr="002B287C">
              <w:t> </w:t>
            </w:r>
          </w:p>
        </w:tc>
      </w:tr>
      <w:tr w:rsidR="00692AF1" w:rsidRPr="002B287C" w14:paraId="684026CC"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72CF175" w14:textId="77777777" w:rsidR="00692AF1" w:rsidRPr="002B287C" w:rsidRDefault="00692AF1" w:rsidP="00692AF1">
            <w:pPr>
              <w:spacing w:before="60" w:after="60"/>
              <w:rPr>
                <w:color w:val="FFFFFF" w:themeColor="background1"/>
              </w:rPr>
            </w:pPr>
            <w:r w:rsidRPr="002B287C">
              <w:rPr>
                <w:b/>
                <w:bCs/>
                <w:color w:val="FFFFFF" w:themeColor="background1"/>
              </w:rPr>
              <w:t>Alcohols, C6-18,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381C9A"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DAE069B" w14:textId="77777777" w:rsidR="00692AF1" w:rsidRPr="002B287C" w:rsidRDefault="00692AF1" w:rsidP="00692AF1">
            <w:pPr>
              <w:spacing w:before="60" w:after="60"/>
            </w:pPr>
            <w:r w:rsidRPr="002B287C">
              <w:t> </w:t>
            </w:r>
          </w:p>
        </w:tc>
      </w:tr>
      <w:tr w:rsidR="00692AF1" w:rsidRPr="002B287C" w14:paraId="0BD49681"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01D4CAF" w14:textId="77777777" w:rsidR="00692AF1" w:rsidRPr="002B287C" w:rsidRDefault="00692AF1" w:rsidP="00692AF1">
            <w:pPr>
              <w:spacing w:before="60" w:after="60"/>
              <w:rPr>
                <w:color w:val="FFFFFF" w:themeColor="background1"/>
                <w:lang w:val="en-US"/>
              </w:rPr>
            </w:pPr>
            <w:r w:rsidRPr="002B287C">
              <w:rPr>
                <w:b/>
                <w:bCs/>
                <w:color w:val="FFFFFF" w:themeColor="background1"/>
              </w:rPr>
              <w:t xml:space="preserve">Alcohols, C9-11-iso-, C10-rich, ethoxylated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F13909D" w14:textId="77777777" w:rsidR="00692AF1" w:rsidRPr="002B287C" w:rsidRDefault="00692AF1" w:rsidP="00692AF1">
            <w:pPr>
              <w:spacing w:before="60" w:after="60"/>
              <w:rPr>
                <w:lang w:val="en-US"/>
              </w:rPr>
            </w:pP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C9FDC56" w14:textId="77777777" w:rsidR="00692AF1" w:rsidRPr="002B287C" w:rsidRDefault="00692AF1" w:rsidP="00692AF1">
            <w:pPr>
              <w:spacing w:before="60" w:after="60"/>
              <w:rPr>
                <w:lang w:val="en-US"/>
              </w:rPr>
            </w:pPr>
            <w:r w:rsidRPr="002B287C">
              <w:rPr>
                <w:lang w:val="en-US"/>
              </w:rPr>
              <w:t> </w:t>
            </w:r>
          </w:p>
        </w:tc>
      </w:tr>
      <w:tr w:rsidR="00692AF1" w:rsidRPr="002B287C" w14:paraId="124C0835"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59E7C5F" w14:textId="77777777" w:rsidR="00692AF1" w:rsidRPr="002B287C" w:rsidRDefault="00692AF1" w:rsidP="00692AF1">
            <w:pPr>
              <w:spacing w:before="60" w:after="60"/>
              <w:rPr>
                <w:color w:val="FFFFFF" w:themeColor="background1"/>
              </w:rPr>
            </w:pPr>
            <w:proofErr w:type="spellStart"/>
            <w:r w:rsidRPr="002B287C">
              <w:rPr>
                <w:b/>
                <w:bCs/>
                <w:color w:val="FFFFFF" w:themeColor="background1"/>
              </w:rPr>
              <w:t>Polyoxyethylene</w:t>
            </w:r>
            <w:proofErr w:type="spellEnd"/>
            <w:r w:rsidRPr="002B287C">
              <w:rPr>
                <w:b/>
                <w:bCs/>
                <w:color w:val="FFFFFF" w:themeColor="background1"/>
              </w:rPr>
              <w:t xml:space="preserve"> </w:t>
            </w:r>
            <w:proofErr w:type="spellStart"/>
            <w:r w:rsidRPr="002B287C">
              <w:rPr>
                <w:b/>
                <w:bCs/>
                <w:color w:val="FFFFFF" w:themeColor="background1"/>
              </w:rPr>
              <w:t>isodecyl</w:t>
            </w:r>
            <w:proofErr w:type="spellEnd"/>
            <w:r w:rsidRPr="002B287C">
              <w:rPr>
                <w:b/>
                <w:bCs/>
                <w:color w:val="FFFFFF" w:themeColor="background1"/>
              </w:rPr>
              <w:t xml:space="preserve"> ether</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163A7A"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BCE3ECC" w14:textId="77777777" w:rsidR="00692AF1" w:rsidRPr="002B287C" w:rsidRDefault="00692AF1" w:rsidP="00692AF1">
            <w:pPr>
              <w:spacing w:before="60" w:after="60"/>
            </w:pPr>
            <w:r w:rsidRPr="002B287C">
              <w:t> </w:t>
            </w:r>
          </w:p>
        </w:tc>
      </w:tr>
      <w:tr w:rsidR="00692AF1" w:rsidRPr="002B287C" w14:paraId="4F2777C0"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9E3828B" w14:textId="77777777" w:rsidR="00692AF1" w:rsidRPr="002B287C" w:rsidRDefault="00692AF1" w:rsidP="00692AF1">
            <w:pPr>
              <w:spacing w:before="60" w:after="60"/>
              <w:rPr>
                <w:color w:val="FFFFFF" w:themeColor="background1"/>
              </w:rPr>
            </w:pPr>
            <w:proofErr w:type="spellStart"/>
            <w:r w:rsidRPr="002B287C">
              <w:rPr>
                <w:b/>
                <w:bCs/>
                <w:color w:val="FFFFFF" w:themeColor="background1"/>
              </w:rPr>
              <w:t>Isodecanol</w:t>
            </w:r>
            <w:proofErr w:type="spellEnd"/>
            <w:r w:rsidRPr="002B287C">
              <w:rPr>
                <w:b/>
                <w:bCs/>
                <w:color w:val="FFFFFF" w:themeColor="background1"/>
              </w:rPr>
              <w:t xml:space="preserve">, ethoxylated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13C531"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980D992" w14:textId="77777777" w:rsidR="00692AF1" w:rsidRPr="002B287C" w:rsidRDefault="00692AF1" w:rsidP="00692AF1">
            <w:pPr>
              <w:spacing w:before="60" w:after="60"/>
            </w:pPr>
            <w:r w:rsidRPr="002B287C">
              <w:t> </w:t>
            </w:r>
          </w:p>
        </w:tc>
      </w:tr>
      <w:tr w:rsidR="00692AF1" w:rsidRPr="002B287C" w14:paraId="58D56792"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829E60E" w14:textId="77777777" w:rsidR="00692AF1" w:rsidRPr="002B287C" w:rsidRDefault="00692AF1" w:rsidP="00692AF1">
            <w:pPr>
              <w:spacing w:before="60" w:after="60"/>
              <w:rPr>
                <w:color w:val="FFFFFF" w:themeColor="background1"/>
              </w:rPr>
            </w:pPr>
            <w:proofErr w:type="spellStart"/>
            <w:r w:rsidRPr="002B287C">
              <w:rPr>
                <w:b/>
                <w:bCs/>
                <w:color w:val="FFFFFF" w:themeColor="background1"/>
              </w:rPr>
              <w:t>Isotridecanol</w:t>
            </w:r>
            <w:proofErr w:type="spellEnd"/>
            <w:r w:rsidRPr="002B287C">
              <w:rPr>
                <w:b/>
                <w:bCs/>
                <w:color w:val="FFFFFF" w:themeColor="background1"/>
              </w:rPr>
              <w:t>,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6B70BE"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6D0F1B4" w14:textId="77777777" w:rsidR="00692AF1" w:rsidRPr="002B287C" w:rsidRDefault="00692AF1" w:rsidP="00692AF1">
            <w:pPr>
              <w:spacing w:before="60" w:after="60"/>
            </w:pPr>
            <w:r w:rsidRPr="002B287C">
              <w:t> </w:t>
            </w:r>
          </w:p>
        </w:tc>
      </w:tr>
      <w:tr w:rsidR="00692AF1" w:rsidRPr="002B287C" w14:paraId="36B20E07"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DF33C6F" w14:textId="77777777" w:rsidR="00692AF1" w:rsidRPr="002B287C" w:rsidRDefault="00692AF1" w:rsidP="00692AF1">
            <w:pPr>
              <w:spacing w:before="60" w:after="60"/>
              <w:rPr>
                <w:color w:val="FFFFFF" w:themeColor="background1"/>
              </w:rPr>
            </w:pPr>
            <w:r w:rsidRPr="002B287C">
              <w:rPr>
                <w:b/>
                <w:bCs/>
                <w:color w:val="FFFFFF" w:themeColor="background1"/>
              </w:rPr>
              <w:t>(Z)- 9-Octadecenylamine, ethoxylated</w:t>
            </w:r>
          </w:p>
        </w:tc>
        <w:tc>
          <w:tcPr>
            <w:tcW w:w="352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762337C" w14:textId="77777777" w:rsidR="00692AF1" w:rsidRPr="002B287C" w:rsidRDefault="00692AF1" w:rsidP="00692AF1">
            <w:pPr>
              <w:spacing w:before="60" w:after="60"/>
            </w:pPr>
            <w:r w:rsidRPr="002B287C">
              <w:t>Fatty amine ethoxylates (1A.4)</w:t>
            </w: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D5DE8A0" w14:textId="77777777" w:rsidR="00692AF1" w:rsidRPr="002B287C" w:rsidRDefault="00692AF1" w:rsidP="00692AF1">
            <w:pPr>
              <w:spacing w:before="60" w:after="60"/>
            </w:pPr>
            <w:r w:rsidRPr="002B287C">
              <w:t> </w:t>
            </w:r>
          </w:p>
        </w:tc>
      </w:tr>
      <w:tr w:rsidR="00692AF1" w:rsidRPr="002B287C" w14:paraId="428109B8"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7D0FC74" w14:textId="77777777" w:rsidR="00692AF1" w:rsidRPr="002B287C" w:rsidRDefault="00692AF1" w:rsidP="00692AF1">
            <w:pPr>
              <w:spacing w:before="60" w:after="60"/>
              <w:rPr>
                <w:color w:val="FFFFFF" w:themeColor="background1"/>
              </w:rPr>
            </w:pPr>
            <w:r w:rsidRPr="002B287C">
              <w:rPr>
                <w:b/>
                <w:bCs/>
                <w:color w:val="FFFFFF" w:themeColor="background1"/>
              </w:rPr>
              <w:t>Amines, coco alkyl,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771ED25"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8A379B6" w14:textId="77777777" w:rsidR="00692AF1" w:rsidRPr="002B287C" w:rsidRDefault="00692AF1" w:rsidP="00692AF1">
            <w:pPr>
              <w:spacing w:before="60" w:after="60"/>
            </w:pPr>
            <w:r w:rsidRPr="002B287C">
              <w:t> </w:t>
            </w:r>
          </w:p>
        </w:tc>
      </w:tr>
      <w:tr w:rsidR="00692AF1" w:rsidRPr="002B287C" w14:paraId="0A09AC3E"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B5EA013" w14:textId="77777777" w:rsidR="00692AF1" w:rsidRPr="002B287C" w:rsidRDefault="00692AF1" w:rsidP="00692AF1">
            <w:pPr>
              <w:spacing w:before="60" w:after="60"/>
              <w:rPr>
                <w:color w:val="FFFFFF" w:themeColor="background1"/>
              </w:rPr>
            </w:pPr>
            <w:r w:rsidRPr="002B287C">
              <w:rPr>
                <w:b/>
                <w:bCs/>
                <w:color w:val="FFFFFF" w:themeColor="background1"/>
              </w:rPr>
              <w:t>Amines, tallow alkyl, ethoxylated</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2FD6A4"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E4A0E0B" w14:textId="77777777" w:rsidR="00692AF1" w:rsidRPr="002B287C" w:rsidRDefault="00692AF1" w:rsidP="00692AF1">
            <w:pPr>
              <w:spacing w:before="60" w:after="60"/>
            </w:pPr>
            <w:r w:rsidRPr="002B287C">
              <w:t> </w:t>
            </w:r>
          </w:p>
        </w:tc>
      </w:tr>
      <w:tr w:rsidR="00692AF1" w:rsidRPr="002B287C" w14:paraId="210C47BE"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0217DBF" w14:textId="77777777" w:rsidR="00692AF1" w:rsidRPr="002B287C" w:rsidRDefault="00692AF1" w:rsidP="00692AF1">
            <w:pPr>
              <w:spacing w:before="60" w:after="60"/>
              <w:rPr>
                <w:color w:val="FFFFFF" w:themeColor="background1"/>
              </w:rPr>
            </w:pPr>
            <w:r w:rsidRPr="002B287C">
              <w:rPr>
                <w:b/>
                <w:bCs/>
                <w:color w:val="FFFFFF" w:themeColor="background1"/>
              </w:rPr>
              <w:t>2,2'-(octadec-9-enylimino)</w:t>
            </w:r>
            <w:proofErr w:type="spellStart"/>
            <w:r w:rsidRPr="002B287C">
              <w:rPr>
                <w:b/>
                <w:bCs/>
                <w:color w:val="FFFFFF" w:themeColor="background1"/>
              </w:rPr>
              <w:t>bisethanol</w:t>
            </w:r>
            <w:proofErr w:type="spellEnd"/>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E1DD35" w14:textId="77777777" w:rsidR="00692AF1" w:rsidRPr="002B287C" w:rsidRDefault="00692AF1" w:rsidP="00692AF1">
            <w:pPr>
              <w:spacing w:before="60" w:after="60"/>
            </w:pPr>
          </w:p>
        </w:tc>
        <w:tc>
          <w:tcPr>
            <w:tcW w:w="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6F00568" w14:textId="77777777" w:rsidR="00692AF1" w:rsidRPr="002B287C" w:rsidRDefault="00692AF1" w:rsidP="00692AF1">
            <w:pPr>
              <w:spacing w:before="60" w:after="60"/>
            </w:pPr>
            <w:r w:rsidRPr="002B287C">
              <w:t> </w:t>
            </w:r>
          </w:p>
        </w:tc>
      </w:tr>
      <w:tr w:rsidR="00692AF1" w:rsidRPr="002B287C" w14:paraId="7E4579F7" w14:textId="77777777" w:rsidTr="00F35591">
        <w:tc>
          <w:tcPr>
            <w:tcW w:w="550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F28F925" w14:textId="77777777" w:rsidR="00692AF1" w:rsidRPr="002B287C" w:rsidRDefault="00692AF1" w:rsidP="00692AF1">
            <w:pPr>
              <w:spacing w:before="60" w:after="60"/>
              <w:rPr>
                <w:color w:val="FFFFFF" w:themeColor="background1"/>
              </w:rPr>
            </w:pPr>
            <w:r w:rsidRPr="002B287C">
              <w:rPr>
                <w:b/>
                <w:bCs/>
                <w:color w:val="FFFFFF" w:themeColor="background1"/>
              </w:rPr>
              <w:t> </w:t>
            </w:r>
          </w:p>
        </w:tc>
        <w:tc>
          <w:tcPr>
            <w:tcW w:w="3680"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1EAF854" w14:textId="77777777" w:rsidR="00692AF1" w:rsidRPr="002B287C" w:rsidRDefault="00692AF1" w:rsidP="00692AF1">
            <w:pPr>
              <w:spacing w:before="60" w:after="60"/>
            </w:pPr>
            <w:r w:rsidRPr="002B287C">
              <w:t> </w:t>
            </w:r>
          </w:p>
        </w:tc>
      </w:tr>
    </w:tbl>
    <w:p w14:paraId="4A64F590" w14:textId="77777777" w:rsidR="00692AF1" w:rsidRPr="002B287C" w:rsidRDefault="00692AF1" w:rsidP="00692AF1">
      <w:pPr>
        <w:rPr>
          <w:lang w:val="en-US"/>
        </w:rPr>
      </w:pPr>
    </w:p>
    <w:p w14:paraId="1E2D6078" w14:textId="77777777" w:rsidR="00692AF1" w:rsidRPr="002B287C" w:rsidRDefault="00692AF1" w:rsidP="00692AF1">
      <w:pPr>
        <w:rPr>
          <w:lang w:val="en-US"/>
        </w:rPr>
      </w:pPr>
      <w:r w:rsidRPr="002B287C">
        <w:rPr>
          <w:b/>
          <w:bCs/>
          <w:lang w:val="en-US"/>
        </w:rPr>
        <w:t>STM Sector – first results (2)</w:t>
      </w:r>
    </w:p>
    <w:p w14:paraId="4DDA9630" w14:textId="1D17BE5F" w:rsidR="00692AF1" w:rsidRPr="002B287C" w:rsidRDefault="00692AF1" w:rsidP="00E01F64">
      <w:pPr>
        <w:numPr>
          <w:ilvl w:val="1"/>
          <w:numId w:val="9"/>
        </w:numPr>
        <w:tabs>
          <w:tab w:val="left" w:pos="709"/>
        </w:tabs>
        <w:ind w:left="426" w:hanging="425"/>
        <w:jc w:val="left"/>
        <w:rPr>
          <w:lang w:val="en-US"/>
        </w:rPr>
      </w:pPr>
      <w:r w:rsidRPr="002B287C">
        <w:rPr>
          <w:lang w:val="en-US"/>
        </w:rPr>
        <w:t>some chemicals are listed in more than one case study and seem to be typical for this sector</w:t>
      </w:r>
      <w:r w:rsidR="00F227DA" w:rsidRPr="002B287C">
        <w:rPr>
          <w:lang w:val="en-US"/>
        </w:rPr>
        <w:t>;</w:t>
      </w:r>
    </w:p>
    <w:p w14:paraId="55C08AED" w14:textId="23401CE2" w:rsidR="00692AF1" w:rsidRPr="002B287C" w:rsidRDefault="00692AF1" w:rsidP="00E01F64">
      <w:pPr>
        <w:numPr>
          <w:ilvl w:val="1"/>
          <w:numId w:val="9"/>
        </w:numPr>
        <w:tabs>
          <w:tab w:val="left" w:pos="709"/>
        </w:tabs>
        <w:ind w:left="426" w:hanging="425"/>
        <w:jc w:val="left"/>
        <w:rPr>
          <w:lang w:val="en-US"/>
        </w:rPr>
      </w:pPr>
      <w:r w:rsidRPr="002B287C">
        <w:rPr>
          <w:lang w:val="en-US"/>
        </w:rPr>
        <w:t>descriptions of the technical processes in which the chemicals are used are quite dif</w:t>
      </w:r>
      <w:r w:rsidR="0066237C" w:rsidRPr="002B287C">
        <w:rPr>
          <w:lang w:val="en-US"/>
        </w:rPr>
        <w:softHyphen/>
      </w:r>
      <w:r w:rsidRPr="002B287C">
        <w:rPr>
          <w:lang w:val="en-US"/>
        </w:rPr>
        <w:t>ferent in the various studies</w:t>
      </w:r>
      <w:r w:rsidR="00F227DA" w:rsidRPr="002B287C">
        <w:rPr>
          <w:lang w:val="en-US"/>
        </w:rPr>
        <w:t>;</w:t>
      </w:r>
    </w:p>
    <w:p w14:paraId="569E779E" w14:textId="3394444E" w:rsidR="00692AF1" w:rsidRPr="002B287C" w:rsidRDefault="00692AF1" w:rsidP="00E01F64">
      <w:pPr>
        <w:numPr>
          <w:ilvl w:val="1"/>
          <w:numId w:val="9"/>
        </w:numPr>
        <w:tabs>
          <w:tab w:val="left" w:pos="709"/>
        </w:tabs>
        <w:ind w:left="426" w:hanging="425"/>
        <w:jc w:val="left"/>
        <w:rPr>
          <w:lang w:val="en-US"/>
        </w:rPr>
      </w:pPr>
      <w:r w:rsidRPr="002B287C">
        <w:rPr>
          <w:lang w:val="en-US"/>
        </w:rPr>
        <w:t xml:space="preserve">description of technical functions is so </w:t>
      </w:r>
      <w:r w:rsidR="0066237C" w:rsidRPr="002B287C">
        <w:rPr>
          <w:lang w:val="en-US"/>
        </w:rPr>
        <w:t>heterogeneous</w:t>
      </w:r>
      <w:r w:rsidRPr="002B287C">
        <w:rPr>
          <w:lang w:val="en-US"/>
        </w:rPr>
        <w:t xml:space="preserve"> within the four case studies</w:t>
      </w:r>
      <w:r w:rsidR="00F227DA" w:rsidRPr="002B287C">
        <w:rPr>
          <w:lang w:val="en-US"/>
        </w:rPr>
        <w:t>;</w:t>
      </w:r>
    </w:p>
    <w:p w14:paraId="185FDA38" w14:textId="2733FCBD" w:rsidR="00692AF1" w:rsidRPr="002B287C" w:rsidRDefault="00692AF1" w:rsidP="00E01F64">
      <w:pPr>
        <w:numPr>
          <w:ilvl w:val="1"/>
          <w:numId w:val="9"/>
        </w:numPr>
        <w:tabs>
          <w:tab w:val="left" w:pos="709"/>
        </w:tabs>
        <w:ind w:left="426" w:hanging="425"/>
        <w:jc w:val="left"/>
        <w:rPr>
          <w:lang w:val="en-US"/>
        </w:rPr>
      </w:pPr>
      <w:r w:rsidRPr="002B287C">
        <w:rPr>
          <w:lang w:val="en-US"/>
        </w:rPr>
        <w:t>grouping of chemicals was performed based on their structure only (technical func</w:t>
      </w:r>
      <w:r w:rsidR="0066237C" w:rsidRPr="002B287C">
        <w:rPr>
          <w:lang w:val="en-US"/>
        </w:rPr>
        <w:softHyphen/>
      </w:r>
      <w:r w:rsidRPr="002B287C">
        <w:rPr>
          <w:lang w:val="en-US"/>
        </w:rPr>
        <w:t>tions ignored so far)</w:t>
      </w:r>
      <w:r w:rsidR="00F227DA" w:rsidRPr="002B287C">
        <w:rPr>
          <w:lang w:val="en-US"/>
        </w:rPr>
        <w:t>.</w:t>
      </w:r>
    </w:p>
    <w:p w14:paraId="30434673" w14:textId="77777777" w:rsidR="00692AF1" w:rsidRPr="002B287C" w:rsidRDefault="00692AF1" w:rsidP="00692AF1"/>
    <w:p w14:paraId="64C6C590" w14:textId="77777777" w:rsidR="00065E1D" w:rsidRPr="00692AF1" w:rsidRDefault="00065E1D" w:rsidP="007E71D1"/>
    <w:p w14:paraId="38960466" w14:textId="77777777" w:rsidR="00065E1D" w:rsidRPr="00C934C5" w:rsidRDefault="00065E1D" w:rsidP="007E71D1">
      <w:pPr>
        <w:rPr>
          <w:lang w:val="en-US"/>
        </w:rPr>
      </w:pPr>
    </w:p>
    <w:sectPr w:rsidR="00065E1D" w:rsidRPr="00C934C5" w:rsidSect="002E7918">
      <w:footerReference w:type="default" r:id="rId22"/>
      <w:pgSz w:w="11900" w:h="16840"/>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3FE2" w14:textId="77777777" w:rsidR="006B31D3" w:rsidRDefault="006B31D3" w:rsidP="00794EF4">
      <w:r>
        <w:separator/>
      </w:r>
    </w:p>
  </w:endnote>
  <w:endnote w:type="continuationSeparator" w:id="0">
    <w:p w14:paraId="7C9FE971" w14:textId="77777777" w:rsidR="006B31D3" w:rsidRDefault="006B31D3" w:rsidP="007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541" w14:textId="77777777" w:rsidR="006D13D3" w:rsidRDefault="006D13D3" w:rsidP="00794EF4">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27A1D829" w14:textId="77777777" w:rsidR="006D13D3" w:rsidRDefault="006D13D3" w:rsidP="00794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550"/>
      <w:docPartObj>
        <w:docPartGallery w:val="Page Numbers (Bottom of Page)"/>
        <w:docPartUnique/>
      </w:docPartObj>
    </w:sdtPr>
    <w:sdtEndPr/>
    <w:sdtContent>
      <w:p w14:paraId="026DFD15" w14:textId="77777777" w:rsidR="006D13D3" w:rsidRDefault="006D13D3">
        <w:pPr>
          <w:pStyle w:val="Fuzeile"/>
        </w:pPr>
      </w:p>
      <w:p w14:paraId="5092AE79" w14:textId="77777777" w:rsidR="006D13D3" w:rsidRDefault="006D13D3" w:rsidP="00105595">
        <w:pPr>
          <w:pStyle w:val="Fuzeile"/>
          <w:jc w:val="center"/>
        </w:pPr>
        <w:r>
          <w:fldChar w:fldCharType="begin"/>
        </w:r>
        <w:r>
          <w:instrText>PAGE   \* MERGEFORMAT</w:instrText>
        </w:r>
        <w:r>
          <w:fldChar w:fldCharType="separate"/>
        </w:r>
        <w:r w:rsidR="007E71D1" w:rsidRPr="007E71D1">
          <w:rPr>
            <w:noProof/>
            <w:lang w:val="fi-FI"/>
          </w:rPr>
          <w:t>ii</w:t>
        </w:r>
        <w:r>
          <w:rPr>
            <w:noProof/>
            <w:lang w:val="fi-F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3593" w14:textId="77777777" w:rsidR="006D13D3" w:rsidRDefault="006D13D3">
    <w:pPr>
      <w:pStyle w:val="Fuzeile"/>
    </w:pPr>
    <w:r>
      <w:rPr>
        <w:noProof/>
        <w:lang w:val="de-DE"/>
      </w:rPr>
      <w:drawing>
        <wp:inline distT="0" distB="0" distL="0" distR="0" wp14:anchorId="4570614A" wp14:editId="03512017">
          <wp:extent cx="5755640" cy="624205"/>
          <wp:effectExtent l="0" t="0" r="0" b="0"/>
          <wp:docPr id="23"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BREF_with_project_name_Interreg_EUflag.png"/>
                  <pic:cNvPicPr/>
                </pic:nvPicPr>
                <pic:blipFill>
                  <a:blip r:embed="rId1">
                    <a:extLst>
                      <a:ext uri="{28A0092B-C50C-407E-A947-70E740481C1C}">
                        <a14:useLocalDpi xmlns:a14="http://schemas.microsoft.com/office/drawing/2010/main" val="0"/>
                      </a:ext>
                    </a:extLst>
                  </a:blip>
                  <a:stretch>
                    <a:fillRect/>
                  </a:stretch>
                </pic:blipFill>
                <pic:spPr>
                  <a:xfrm>
                    <a:off x="0" y="0"/>
                    <a:ext cx="5755640" cy="62420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DC22" w14:textId="77777777" w:rsidR="006D13D3" w:rsidRDefault="006D13D3" w:rsidP="00105595">
    <w:pPr>
      <w:pStyle w:val="Fuzeile"/>
      <w:spacing w:after="0"/>
      <w:jc w:val="center"/>
      <w:rPr>
        <w:rStyle w:val="Seitenzahl"/>
      </w:rPr>
    </w:pPr>
  </w:p>
  <w:p w14:paraId="5FE5D041" w14:textId="77777777" w:rsidR="006D13D3" w:rsidRDefault="006D13D3" w:rsidP="008412A9">
    <w:pPr>
      <w:pStyle w:val="Fuzeile"/>
      <w:spacing w:after="0"/>
      <w:jc w:val="center"/>
    </w:pPr>
    <w:r>
      <w:rPr>
        <w:rStyle w:val="Seitenzahl"/>
      </w:rPr>
      <w:fldChar w:fldCharType="begin"/>
    </w:r>
    <w:r>
      <w:rPr>
        <w:rStyle w:val="Seitenzahl"/>
      </w:rPr>
      <w:instrText xml:space="preserve">PAGE  </w:instrText>
    </w:r>
    <w:r>
      <w:rPr>
        <w:rStyle w:val="Seitenzahl"/>
      </w:rPr>
      <w:fldChar w:fldCharType="separate"/>
    </w:r>
    <w:r w:rsidR="009C407F">
      <w:rPr>
        <w:rStyle w:val="Seitenzahl"/>
        <w:noProof/>
      </w:rPr>
      <w:t>7</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5593" w14:textId="77777777" w:rsidR="00603364" w:rsidRDefault="00603364" w:rsidP="00105595">
    <w:pPr>
      <w:pStyle w:val="Fuzeile"/>
      <w:spacing w:after="0"/>
      <w:jc w:val="center"/>
      <w:rPr>
        <w:rStyle w:val="Seitenzahl"/>
      </w:rPr>
    </w:pPr>
  </w:p>
  <w:p w14:paraId="13FFB7E7" w14:textId="77777777" w:rsidR="00603364" w:rsidRDefault="00603364" w:rsidP="008412A9">
    <w:pPr>
      <w:pStyle w:val="Fuzeile"/>
      <w:spacing w:after="0"/>
      <w:jc w:val="center"/>
    </w:pPr>
    <w:r>
      <w:rPr>
        <w:rStyle w:val="Seitenzahl"/>
      </w:rPr>
      <w:fldChar w:fldCharType="begin"/>
    </w:r>
    <w:r>
      <w:rPr>
        <w:rStyle w:val="Seitenzahl"/>
      </w:rPr>
      <w:instrText xml:space="preserve">PAGE  </w:instrText>
    </w:r>
    <w:r>
      <w:rPr>
        <w:rStyle w:val="Seitenzahl"/>
      </w:rPr>
      <w:fldChar w:fldCharType="separate"/>
    </w:r>
    <w:r w:rsidR="009C407F">
      <w:rPr>
        <w:rStyle w:val="Seitenzahl"/>
        <w:noProof/>
      </w:rPr>
      <w:t>8</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44032033"/>
      <w:docPartObj>
        <w:docPartGallery w:val="Page Numbers (Bottom of Page)"/>
        <w:docPartUnique/>
      </w:docPartObj>
    </w:sdtPr>
    <w:sdtEndPr>
      <w:rPr>
        <w:noProof/>
      </w:rPr>
    </w:sdtEndPr>
    <w:sdtContent>
      <w:p w14:paraId="3D42FA60" w14:textId="77777777" w:rsidR="006D13D3" w:rsidRDefault="006D13D3">
        <w:pPr>
          <w:pStyle w:val="Fuzeile"/>
          <w:jc w:val="center"/>
        </w:pPr>
        <w:r>
          <w:fldChar w:fldCharType="begin"/>
        </w:r>
        <w:r>
          <w:instrText xml:space="preserve"> PAGE   \* MERGEFORMAT </w:instrText>
        </w:r>
        <w:r>
          <w:fldChar w:fldCharType="separate"/>
        </w:r>
        <w:r w:rsidR="009C407F">
          <w:rPr>
            <w:noProof/>
          </w:rPr>
          <w:t>9</w:t>
        </w:r>
        <w:r>
          <w:rPr>
            <w:noProof/>
          </w:rPr>
          <w:fldChar w:fldCharType="end"/>
        </w:r>
      </w:p>
    </w:sdtContent>
  </w:sdt>
  <w:p w14:paraId="4D8C0AD1" w14:textId="77777777" w:rsidR="006D13D3" w:rsidRDefault="006D13D3" w:rsidP="00794E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1722" w14:textId="77777777" w:rsidR="006B31D3" w:rsidRDefault="006B31D3" w:rsidP="00794EF4">
      <w:r>
        <w:separator/>
      </w:r>
    </w:p>
  </w:footnote>
  <w:footnote w:type="continuationSeparator" w:id="0">
    <w:p w14:paraId="74434EF5" w14:textId="77777777" w:rsidR="006B31D3" w:rsidRDefault="006B31D3" w:rsidP="00794EF4">
      <w:r>
        <w:continuationSeparator/>
      </w:r>
    </w:p>
  </w:footnote>
  <w:footnote w:id="1">
    <w:p w14:paraId="4690C7EB" w14:textId="77777777" w:rsidR="00AB0258" w:rsidRPr="00F227DA" w:rsidRDefault="00AB0258" w:rsidP="00F227DA">
      <w:pPr>
        <w:pStyle w:val="Funotentext"/>
        <w:rPr>
          <w:lang w:val="en-US"/>
        </w:rPr>
      </w:pPr>
      <w:r w:rsidRPr="00F227DA">
        <w:rPr>
          <w:rStyle w:val="Funotenzeichen"/>
        </w:rPr>
        <w:footnoteRef/>
      </w:r>
      <w:r w:rsidRPr="00F227DA">
        <w:rPr>
          <w:lang w:val="en-US"/>
        </w:rPr>
        <w:t xml:space="preserve"> )</w:t>
      </w:r>
      <w:r w:rsidRPr="00F227DA">
        <w:rPr>
          <w:lang w:val="en-US"/>
        </w:rPr>
        <w:tab/>
        <w:t xml:space="preserve">long text: "outdoor use in long-life materials with high release rate (e.g. </w:t>
      </w:r>
      <w:proofErr w:type="spellStart"/>
      <w:r w:rsidRPr="00F227DA">
        <w:rPr>
          <w:lang w:val="en-US"/>
        </w:rPr>
        <w:t>tyres</w:t>
      </w:r>
      <w:proofErr w:type="spellEnd"/>
      <w:r w:rsidRPr="00F227DA">
        <w:rPr>
          <w:lang w:val="en-US"/>
        </w:rPr>
        <w:t>, treated wooden products, treated textile and fabric, brake pads in trucks or cars, sanding of buildings (bridges, facades) or vehicles (ships))".</w:t>
      </w:r>
    </w:p>
  </w:footnote>
  <w:footnote w:id="2">
    <w:p w14:paraId="3B524FB3" w14:textId="77777777" w:rsidR="00AB0258" w:rsidRPr="00F227DA" w:rsidRDefault="00AB0258" w:rsidP="00F227DA">
      <w:pPr>
        <w:pStyle w:val="Funotentext"/>
        <w:rPr>
          <w:rStyle w:val="Funotenzeichen"/>
          <w:vertAlign w:val="baseline"/>
        </w:rPr>
      </w:pPr>
      <w:r w:rsidRPr="00F227DA">
        <w:rPr>
          <w:rStyle w:val="Funotenzeichen"/>
        </w:rPr>
        <w:footnoteRef/>
      </w:r>
      <w:r w:rsidRPr="00F227DA">
        <w:rPr>
          <w:rStyle w:val="Funotenzeichen"/>
        </w:rPr>
        <w:t xml:space="preserve"> </w:t>
      </w:r>
      <w:r w:rsidRPr="00F227DA">
        <w:rPr>
          <w:rStyle w:val="Funotenzeichen"/>
          <w:vertAlign w:val="baseline"/>
        </w:rPr>
        <w:t>)</w:t>
      </w:r>
      <w:r w:rsidRPr="00F227DA">
        <w:rPr>
          <w:rStyle w:val="Funotenzeichen"/>
          <w:vertAlign w:val="baseline"/>
        </w:rPr>
        <w:tab/>
        <w:t>long text: "indoor use in long-life materials with low release rate (e.g. flooring, furniture, toys, construction materials, curtains, foot-wear, leather products, paper and cardboard products, electronic equipment)".</w:t>
      </w:r>
    </w:p>
  </w:footnote>
  <w:footnote w:id="3">
    <w:p w14:paraId="5B84329E" w14:textId="77777777" w:rsidR="00AB0258" w:rsidRPr="00607C52" w:rsidRDefault="00AB0258" w:rsidP="00F227DA">
      <w:pPr>
        <w:pStyle w:val="Funotentext"/>
        <w:rPr>
          <w:lang w:val="en-US"/>
        </w:rPr>
      </w:pPr>
      <w:r>
        <w:rPr>
          <w:rStyle w:val="Funotenzeichen"/>
        </w:rPr>
        <w:footnoteRef/>
      </w:r>
      <w:r w:rsidRPr="00607C52">
        <w:rPr>
          <w:lang w:val="en-US"/>
        </w:rPr>
        <w:t xml:space="preserve"> </w:t>
      </w:r>
      <w:r>
        <w:rPr>
          <w:lang w:val="en-US"/>
        </w:rPr>
        <w:t>)</w:t>
      </w:r>
      <w:r>
        <w:rPr>
          <w:lang w:val="en-US"/>
        </w:rPr>
        <w:tab/>
      </w:r>
      <w:r w:rsidRPr="00607C52">
        <w:rPr>
          <w:lang w:val="en-US"/>
        </w:rPr>
        <w:t xml:space="preserve">It might be </w:t>
      </w:r>
      <w:r>
        <w:rPr>
          <w:lang w:val="en-US"/>
        </w:rPr>
        <w:t>necessary</w:t>
      </w:r>
      <w:r w:rsidRPr="00607C52">
        <w:rPr>
          <w:lang w:val="en-US"/>
        </w:rPr>
        <w:t xml:space="preserve"> to do a cross-check to see if all chemicals found here also appear in the next category 'use at industrial sites'; see also the justification below and the corresponding figures. Everything that is needed for the processing of textiles has to be produced and formulated at some point.</w:t>
      </w:r>
    </w:p>
  </w:footnote>
  <w:footnote w:id="4">
    <w:p w14:paraId="7996AE50" w14:textId="77777777" w:rsidR="00AB0258" w:rsidRPr="00756A28" w:rsidRDefault="00AB0258" w:rsidP="00F227DA">
      <w:pPr>
        <w:pStyle w:val="Funotentext"/>
        <w:rPr>
          <w:lang w:val="en-US"/>
        </w:rPr>
      </w:pPr>
      <w:r>
        <w:rPr>
          <w:rStyle w:val="Funotenzeichen"/>
        </w:rPr>
        <w:footnoteRef/>
      </w:r>
      <w:r w:rsidRPr="00756A28">
        <w:rPr>
          <w:lang w:val="en-US"/>
        </w:rPr>
        <w:t xml:space="preserve"> </w:t>
      </w:r>
      <w:r>
        <w:rPr>
          <w:lang w:val="en-US"/>
        </w:rPr>
        <w:t>)</w:t>
      </w:r>
      <w:r>
        <w:rPr>
          <w:lang w:val="en-US"/>
        </w:rPr>
        <w:tab/>
      </w:r>
      <w:r w:rsidRPr="00A53438">
        <w:rPr>
          <w:u w:val="single"/>
          <w:lang w:val="en-US"/>
        </w:rPr>
        <w:t>Performance chemicals</w:t>
      </w:r>
      <w:r>
        <w:rPr>
          <w:lang w:val="en-US"/>
        </w:rPr>
        <w:t xml:space="preserve"> are those which give the textile a specific finishing, e.g. no-iron-property, water resistance, </w:t>
      </w:r>
      <w:proofErr w:type="spellStart"/>
      <w:r>
        <w:rPr>
          <w:lang w:val="en-US"/>
        </w:rPr>
        <w:t>colour</w:t>
      </w:r>
      <w:proofErr w:type="spellEnd"/>
      <w:r>
        <w:rPr>
          <w:lang w:val="en-US"/>
        </w:rPr>
        <w:t xml:space="preserve"> etc. Textile industry expects, that performance chemicals are attached to nearly 100% to the textile material during processing – thus should not appear in the industrial waste stream – but may be released during wear and tear, washing, disposal etc. while in the hands of consumers.</w:t>
      </w:r>
    </w:p>
  </w:footnote>
  <w:footnote w:id="5">
    <w:p w14:paraId="54A9ECDD" w14:textId="77777777" w:rsidR="00AB0258" w:rsidRPr="00AF6F1B" w:rsidRDefault="00AB0258" w:rsidP="00F227DA">
      <w:pPr>
        <w:pStyle w:val="Funotentext"/>
        <w:rPr>
          <w:lang w:val="en-US"/>
        </w:rPr>
      </w:pPr>
      <w:r w:rsidRPr="00AF6F1B">
        <w:rPr>
          <w:rStyle w:val="Funotenzeichen"/>
          <w:rFonts w:ascii="Arial" w:hAnsi="Arial" w:cs="Arial"/>
        </w:rPr>
        <w:footnoteRef/>
      </w:r>
      <w:r w:rsidRPr="00AF6F1B">
        <w:rPr>
          <w:lang w:val="en-US"/>
        </w:rPr>
        <w:t xml:space="preserve"> )</w:t>
      </w:r>
      <w:r w:rsidRPr="00AF6F1B">
        <w:rPr>
          <w:lang w:val="en-US"/>
        </w:rPr>
        <w:tab/>
        <w:t>long text: "scientific research and development textile, leather or fur, wood and wood products, pulp, paper and paper products".</w:t>
      </w:r>
    </w:p>
  </w:footnote>
  <w:footnote w:id="6">
    <w:p w14:paraId="15F0CD4E" w14:textId="77777777" w:rsidR="00AB0258" w:rsidRPr="00AF6F1B" w:rsidRDefault="00AB0258" w:rsidP="00F227DA">
      <w:pPr>
        <w:pStyle w:val="Funotentext"/>
        <w:rPr>
          <w:lang w:val="en-US"/>
        </w:rPr>
      </w:pPr>
      <w:r w:rsidRPr="00AF6F1B">
        <w:rPr>
          <w:vertAlign w:val="superscript"/>
          <w:lang w:val="en-US"/>
        </w:rPr>
        <w:footnoteRef/>
      </w:r>
      <w:r w:rsidRPr="00AF6F1B">
        <w:rPr>
          <w:lang w:val="en-US"/>
        </w:rPr>
        <w:t xml:space="preserve"> )</w:t>
      </w:r>
      <w:r w:rsidRPr="00AF6F1B">
        <w:rPr>
          <w:lang w:val="en-US"/>
        </w:rPr>
        <w:tab/>
        <w:t>long text: "municipal supply (e.g. electricity, steam, gas, water) and sewage treatment, agriculture, forestry and fishing, textile, leather or fur".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6D13D3" w:rsidRPr="008E0D90" w14:paraId="44C98030" w14:textId="77777777" w:rsidTr="00A23391">
      <w:trPr>
        <w:trHeight w:val="151"/>
      </w:trPr>
      <w:tc>
        <w:tcPr>
          <w:tcW w:w="2389" w:type="pct"/>
          <w:tcBorders>
            <w:top w:val="nil"/>
            <w:left w:val="nil"/>
            <w:bottom w:val="single" w:sz="4" w:space="0" w:color="4F81BD" w:themeColor="accent1"/>
            <w:right w:val="nil"/>
          </w:tcBorders>
        </w:tcPr>
        <w:p w14:paraId="2FDE0D66" w14:textId="77777777" w:rsidR="006D13D3" w:rsidRDefault="006D13D3" w:rsidP="00794EF4">
          <w:pPr>
            <w:pStyle w:val="Kopfzeile"/>
          </w:pPr>
        </w:p>
      </w:tc>
      <w:tc>
        <w:tcPr>
          <w:tcW w:w="333" w:type="pct"/>
          <w:vMerge w:val="restart"/>
          <w:noWrap/>
          <w:vAlign w:val="center"/>
          <w:hideMark/>
        </w:tcPr>
        <w:p w14:paraId="74B4BF7E" w14:textId="77777777" w:rsidR="006D13D3" w:rsidRDefault="000A2B0D">
          <w:pPr>
            <w:pStyle w:val="KeinLeerraum"/>
            <w:rPr>
              <w:rFonts w:ascii="Cambria" w:hAnsi="Cambria"/>
              <w:color w:val="4F81BD" w:themeColor="accent1"/>
              <w:szCs w:val="20"/>
            </w:rPr>
          </w:pPr>
          <w:sdt>
            <w:sdtPr>
              <w:rPr>
                <w:rFonts w:ascii="Cambria" w:hAnsi="Cambria"/>
                <w:vanish/>
                <w:color w:val="4F81BD" w:themeColor="accent1"/>
                <w:highlight w:val="yellow"/>
              </w:rPr>
              <w:id w:val="1852219477"/>
              <w:temporary/>
              <w:showingPlcHdr/>
            </w:sdtPr>
            <w:sdtEndPr/>
            <w:sdtContent>
              <w:r w:rsidR="006D13D3">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552342E0" w14:textId="77777777" w:rsidR="006D13D3" w:rsidRDefault="006D13D3" w:rsidP="00794EF4">
          <w:pPr>
            <w:pStyle w:val="Kopfzeile"/>
          </w:pPr>
        </w:p>
      </w:tc>
    </w:tr>
    <w:tr w:rsidR="006D13D3" w:rsidRPr="008E0D90" w14:paraId="0D07F9F2" w14:textId="77777777" w:rsidTr="00A23391">
      <w:trPr>
        <w:trHeight w:val="150"/>
      </w:trPr>
      <w:tc>
        <w:tcPr>
          <w:tcW w:w="2389" w:type="pct"/>
          <w:tcBorders>
            <w:top w:val="single" w:sz="4" w:space="0" w:color="4F81BD" w:themeColor="accent1"/>
            <w:left w:val="nil"/>
            <w:bottom w:val="nil"/>
            <w:right w:val="nil"/>
          </w:tcBorders>
        </w:tcPr>
        <w:p w14:paraId="01479219" w14:textId="77777777" w:rsidR="006D13D3" w:rsidRDefault="006D13D3" w:rsidP="00794EF4">
          <w:pPr>
            <w:pStyle w:val="Kopfzeile"/>
          </w:pPr>
        </w:p>
      </w:tc>
      <w:tc>
        <w:tcPr>
          <w:tcW w:w="0" w:type="auto"/>
          <w:vMerge/>
          <w:vAlign w:val="center"/>
          <w:hideMark/>
        </w:tcPr>
        <w:p w14:paraId="31BC88B3" w14:textId="77777777" w:rsidR="006D13D3" w:rsidRDefault="006D13D3" w:rsidP="00794EF4"/>
      </w:tc>
      <w:tc>
        <w:tcPr>
          <w:tcW w:w="2278" w:type="pct"/>
          <w:tcBorders>
            <w:top w:val="single" w:sz="4" w:space="0" w:color="4F81BD" w:themeColor="accent1"/>
            <w:left w:val="nil"/>
            <w:bottom w:val="nil"/>
            <w:right w:val="nil"/>
          </w:tcBorders>
        </w:tcPr>
        <w:p w14:paraId="28D4F6AC" w14:textId="77777777" w:rsidR="006D13D3" w:rsidRDefault="006D13D3" w:rsidP="00794EF4">
          <w:pPr>
            <w:pStyle w:val="Kopfzeile"/>
          </w:pPr>
        </w:p>
      </w:tc>
    </w:tr>
  </w:tbl>
  <w:p w14:paraId="060C5F65" w14:textId="77777777" w:rsidR="006D13D3" w:rsidRDefault="006D13D3" w:rsidP="00794E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B75C" w14:textId="77777777" w:rsidR="006D13D3" w:rsidRDefault="006D13D3" w:rsidP="00794EF4">
    <w:pPr>
      <w:pStyle w:val="Kopfzeile"/>
    </w:pPr>
    <w:r w:rsidRPr="00AE4FE9">
      <w:rPr>
        <w:noProof/>
        <w:lang w:val="de-DE"/>
      </w:rPr>
      <w:drawing>
        <wp:anchor distT="0" distB="0" distL="114300" distR="114300" simplePos="0" relativeHeight="251660288" behindDoc="1" locked="0" layoutInCell="1" allowOverlap="1" wp14:anchorId="4EBD32A1" wp14:editId="4B4C33E9">
          <wp:simplePos x="0" y="0"/>
          <wp:positionH relativeFrom="margin">
            <wp:align>left</wp:align>
          </wp:positionH>
          <wp:positionV relativeFrom="paragraph">
            <wp:posOffset>122978</wp:posOffset>
          </wp:positionV>
          <wp:extent cx="2146300" cy="268484"/>
          <wp:effectExtent l="0" t="0" r="0" b="0"/>
          <wp:wrapNone/>
          <wp:docPr id="22" name="Kuva 1"/>
          <wp:cNvGraphicFramePr/>
          <a:graphic xmlns:a="http://schemas.openxmlformats.org/drawingml/2006/main">
            <a:graphicData uri="http://schemas.openxmlformats.org/drawingml/2006/picture">
              <pic:pic xmlns:pic="http://schemas.openxmlformats.org/drawingml/2006/picture">
                <pic:nvPicPr>
                  <pic:cNvPr id="7" name="Kuva 1"/>
                  <pic:cNvPicPr/>
                </pic:nvPicPr>
                <pic:blipFill>
                  <a:blip r:embed="rId1">
                    <a:extLst>
                      <a:ext uri="{28A0092B-C50C-407E-A947-70E740481C1C}">
                        <a14:useLocalDpi xmlns:a14="http://schemas.microsoft.com/office/drawing/2010/main" val="0"/>
                      </a:ext>
                    </a:extLst>
                  </a:blip>
                  <a:stretch>
                    <a:fillRect/>
                  </a:stretch>
                </pic:blipFill>
                <pic:spPr>
                  <a:xfrm>
                    <a:off x="0" y="0"/>
                    <a:ext cx="2146300" cy="268484"/>
                  </a:xfrm>
                  <a:prstGeom prst="rect">
                    <a:avLst/>
                  </a:prstGeom>
                </pic:spPr>
              </pic:pic>
            </a:graphicData>
          </a:graphic>
        </wp:anchor>
      </w:drawing>
    </w:r>
  </w:p>
  <w:p w14:paraId="334D1E60" w14:textId="77777777" w:rsidR="006D13D3" w:rsidRPr="00AB11B8" w:rsidRDefault="006D13D3" w:rsidP="00794E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9AB8" w14:textId="77777777" w:rsidR="006D13D3" w:rsidRDefault="006D13D3" w:rsidP="00B055BB">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CF1C" w14:textId="1EC28345" w:rsidR="006D13D3" w:rsidRDefault="006D13D3" w:rsidP="00105595">
    <w:pPr>
      <w:pStyle w:val="Kopfzeile"/>
      <w:spacing w:after="0"/>
      <w:jc w:val="right"/>
    </w:pPr>
    <w:r w:rsidRPr="00AE4FE9">
      <w:rPr>
        <w:noProof/>
        <w:lang w:val="de-DE"/>
      </w:rPr>
      <w:drawing>
        <wp:anchor distT="0" distB="0" distL="114300" distR="114300" simplePos="0" relativeHeight="251664384" behindDoc="1" locked="0" layoutInCell="1" allowOverlap="1" wp14:anchorId="483041CC" wp14:editId="7E590413">
          <wp:simplePos x="0" y="0"/>
          <wp:positionH relativeFrom="margin">
            <wp:align>left</wp:align>
          </wp:positionH>
          <wp:positionV relativeFrom="paragraph">
            <wp:posOffset>3598</wp:posOffset>
          </wp:positionV>
          <wp:extent cx="2146300" cy="268484"/>
          <wp:effectExtent l="0" t="0" r="0" b="0"/>
          <wp:wrapNone/>
          <wp:docPr id="24" name="Kuva 1"/>
          <wp:cNvGraphicFramePr/>
          <a:graphic xmlns:a="http://schemas.openxmlformats.org/drawingml/2006/main">
            <a:graphicData uri="http://schemas.openxmlformats.org/drawingml/2006/picture">
              <pic:pic xmlns:pic="http://schemas.openxmlformats.org/drawingml/2006/picture">
                <pic:nvPicPr>
                  <pic:cNvPr id="7" name="Kuva 1"/>
                  <pic:cNvPicPr/>
                </pic:nvPicPr>
                <pic:blipFill>
                  <a:blip r:embed="rId1">
                    <a:extLst>
                      <a:ext uri="{28A0092B-C50C-407E-A947-70E740481C1C}">
                        <a14:useLocalDpi xmlns:a14="http://schemas.microsoft.com/office/drawing/2010/main" val="0"/>
                      </a:ext>
                    </a:extLst>
                  </a:blip>
                  <a:stretch>
                    <a:fillRect/>
                  </a:stretch>
                </pic:blipFill>
                <pic:spPr>
                  <a:xfrm>
                    <a:off x="0" y="0"/>
                    <a:ext cx="2146300" cy="268484"/>
                  </a:xfrm>
                  <a:prstGeom prst="rect">
                    <a:avLst/>
                  </a:prstGeom>
                </pic:spPr>
              </pic:pic>
            </a:graphicData>
          </a:graphic>
        </wp:anchor>
      </w:drawing>
    </w:r>
    <w:r>
      <w:t>Report of HAZBREF WP 2</w:t>
    </w:r>
    <w:r w:rsidR="00086E79">
      <w:t xml:space="preserve"> – Annex </w:t>
    </w:r>
    <w:r w:rsidR="009C407F">
      <w:t>3</w:t>
    </w:r>
  </w:p>
  <w:p w14:paraId="1C2B678D" w14:textId="77777777" w:rsidR="006D13D3" w:rsidRPr="00AB11B8" w:rsidRDefault="006D13D3" w:rsidP="00105595">
    <w:pPr>
      <w:pStyle w:val="Kopfzeile"/>
      <w:spacing w:after="0"/>
      <w:jc w:val="right"/>
    </w:pPr>
    <w:r w:rsidRPr="00105595">
      <w:t xml:space="preserve">Approaches for a better use of </w:t>
    </w:r>
    <w:r>
      <w:t>chemicals</w:t>
    </w:r>
    <w:r w:rsidRPr="00105595">
      <w:t xml:space="preserve"> data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CAFC" w14:textId="2732B52D" w:rsidR="00603364" w:rsidRDefault="00603364" w:rsidP="00105595">
    <w:pPr>
      <w:pStyle w:val="Kopfzeile"/>
      <w:spacing w:after="0"/>
      <w:jc w:val="right"/>
    </w:pPr>
    <w:r w:rsidRPr="00AE4FE9">
      <w:rPr>
        <w:noProof/>
        <w:lang w:val="de-DE"/>
      </w:rPr>
      <w:drawing>
        <wp:anchor distT="0" distB="0" distL="114300" distR="114300" simplePos="0" relativeHeight="251668480" behindDoc="1" locked="0" layoutInCell="1" allowOverlap="1" wp14:anchorId="35453D30" wp14:editId="3C492D3C">
          <wp:simplePos x="0" y="0"/>
          <wp:positionH relativeFrom="margin">
            <wp:align>left</wp:align>
          </wp:positionH>
          <wp:positionV relativeFrom="paragraph">
            <wp:posOffset>3598</wp:posOffset>
          </wp:positionV>
          <wp:extent cx="2146300" cy="268484"/>
          <wp:effectExtent l="0" t="0" r="0" b="0"/>
          <wp:wrapNone/>
          <wp:docPr id="25" name="Kuva 1"/>
          <wp:cNvGraphicFramePr/>
          <a:graphic xmlns:a="http://schemas.openxmlformats.org/drawingml/2006/main">
            <a:graphicData uri="http://schemas.openxmlformats.org/drawingml/2006/picture">
              <pic:pic xmlns:pic="http://schemas.openxmlformats.org/drawingml/2006/picture">
                <pic:nvPicPr>
                  <pic:cNvPr id="7" name="Kuva 1"/>
                  <pic:cNvPicPr/>
                </pic:nvPicPr>
                <pic:blipFill>
                  <a:blip r:embed="rId1">
                    <a:extLst>
                      <a:ext uri="{28A0092B-C50C-407E-A947-70E740481C1C}">
                        <a14:useLocalDpi xmlns:a14="http://schemas.microsoft.com/office/drawing/2010/main" val="0"/>
                      </a:ext>
                    </a:extLst>
                  </a:blip>
                  <a:stretch>
                    <a:fillRect/>
                  </a:stretch>
                </pic:blipFill>
                <pic:spPr>
                  <a:xfrm>
                    <a:off x="0" y="0"/>
                    <a:ext cx="2146300" cy="268484"/>
                  </a:xfrm>
                  <a:prstGeom prst="rect">
                    <a:avLst/>
                  </a:prstGeom>
                </pic:spPr>
              </pic:pic>
            </a:graphicData>
          </a:graphic>
        </wp:anchor>
      </w:drawing>
    </w:r>
    <w:r>
      <w:t>Report of HAZBREF WP 2</w:t>
    </w:r>
    <w:r w:rsidR="00086E79">
      <w:t xml:space="preserve"> – Annex </w:t>
    </w:r>
    <w:r w:rsidR="009C407F">
      <w:t>3</w:t>
    </w:r>
  </w:p>
  <w:p w14:paraId="0169072F" w14:textId="77777777" w:rsidR="00603364" w:rsidRPr="00AB11B8" w:rsidRDefault="00603364" w:rsidP="00105595">
    <w:pPr>
      <w:pStyle w:val="Kopfzeile"/>
      <w:spacing w:after="0"/>
      <w:jc w:val="right"/>
    </w:pPr>
    <w:r w:rsidRPr="00105595">
      <w:t xml:space="preserve">Approaches for a better use of </w:t>
    </w:r>
    <w:r>
      <w:t>chemicals</w:t>
    </w:r>
    <w:r w:rsidRPr="00105595">
      <w:t xml:space="preserve">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438"/>
    <w:multiLevelType w:val="hybridMultilevel"/>
    <w:tmpl w:val="D9B6A8A6"/>
    <w:lvl w:ilvl="0" w:tplc="6A50E6F0">
      <w:start w:val="1"/>
      <w:numFmt w:val="lowerLetter"/>
      <w:pStyle w:val="ArticleabcBlack"/>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669011C"/>
    <w:multiLevelType w:val="hybridMultilevel"/>
    <w:tmpl w:val="6ABAEBD8"/>
    <w:lvl w:ilvl="0" w:tplc="3AF89C9E">
      <w:start w:val="1"/>
      <w:numFmt w:val="bullet"/>
      <w:lvlText w:val="-"/>
      <w:lvlJc w:val="left"/>
      <w:pPr>
        <w:tabs>
          <w:tab w:val="num" w:pos="360"/>
        </w:tabs>
        <w:ind w:left="360" w:hanging="360"/>
      </w:pPr>
      <w:rPr>
        <w:rFonts w:ascii="Times New Roman" w:hAnsi="Times New Roman" w:hint="default"/>
      </w:rPr>
    </w:lvl>
    <w:lvl w:ilvl="1" w:tplc="0A4417E4" w:tentative="1">
      <w:start w:val="1"/>
      <w:numFmt w:val="bullet"/>
      <w:lvlText w:val="-"/>
      <w:lvlJc w:val="left"/>
      <w:pPr>
        <w:tabs>
          <w:tab w:val="num" w:pos="1080"/>
        </w:tabs>
        <w:ind w:left="1080" w:hanging="360"/>
      </w:pPr>
      <w:rPr>
        <w:rFonts w:ascii="Times New Roman" w:hAnsi="Times New Roman" w:hint="default"/>
      </w:rPr>
    </w:lvl>
    <w:lvl w:ilvl="2" w:tplc="C4380A3C" w:tentative="1">
      <w:start w:val="1"/>
      <w:numFmt w:val="bullet"/>
      <w:lvlText w:val="-"/>
      <w:lvlJc w:val="left"/>
      <w:pPr>
        <w:tabs>
          <w:tab w:val="num" w:pos="1800"/>
        </w:tabs>
        <w:ind w:left="1800" w:hanging="360"/>
      </w:pPr>
      <w:rPr>
        <w:rFonts w:ascii="Times New Roman" w:hAnsi="Times New Roman" w:hint="default"/>
      </w:rPr>
    </w:lvl>
    <w:lvl w:ilvl="3" w:tplc="18028DF2" w:tentative="1">
      <w:start w:val="1"/>
      <w:numFmt w:val="bullet"/>
      <w:lvlText w:val="-"/>
      <w:lvlJc w:val="left"/>
      <w:pPr>
        <w:tabs>
          <w:tab w:val="num" w:pos="2520"/>
        </w:tabs>
        <w:ind w:left="2520" w:hanging="360"/>
      </w:pPr>
      <w:rPr>
        <w:rFonts w:ascii="Times New Roman" w:hAnsi="Times New Roman" w:hint="default"/>
      </w:rPr>
    </w:lvl>
    <w:lvl w:ilvl="4" w:tplc="FF645E06" w:tentative="1">
      <w:start w:val="1"/>
      <w:numFmt w:val="bullet"/>
      <w:lvlText w:val="-"/>
      <w:lvlJc w:val="left"/>
      <w:pPr>
        <w:tabs>
          <w:tab w:val="num" w:pos="3240"/>
        </w:tabs>
        <w:ind w:left="3240" w:hanging="360"/>
      </w:pPr>
      <w:rPr>
        <w:rFonts w:ascii="Times New Roman" w:hAnsi="Times New Roman" w:hint="default"/>
      </w:rPr>
    </w:lvl>
    <w:lvl w:ilvl="5" w:tplc="6F267868" w:tentative="1">
      <w:start w:val="1"/>
      <w:numFmt w:val="bullet"/>
      <w:lvlText w:val="-"/>
      <w:lvlJc w:val="left"/>
      <w:pPr>
        <w:tabs>
          <w:tab w:val="num" w:pos="3960"/>
        </w:tabs>
        <w:ind w:left="3960" w:hanging="360"/>
      </w:pPr>
      <w:rPr>
        <w:rFonts w:ascii="Times New Roman" w:hAnsi="Times New Roman" w:hint="default"/>
      </w:rPr>
    </w:lvl>
    <w:lvl w:ilvl="6" w:tplc="A430358C" w:tentative="1">
      <w:start w:val="1"/>
      <w:numFmt w:val="bullet"/>
      <w:lvlText w:val="-"/>
      <w:lvlJc w:val="left"/>
      <w:pPr>
        <w:tabs>
          <w:tab w:val="num" w:pos="4680"/>
        </w:tabs>
        <w:ind w:left="4680" w:hanging="360"/>
      </w:pPr>
      <w:rPr>
        <w:rFonts w:ascii="Times New Roman" w:hAnsi="Times New Roman" w:hint="default"/>
      </w:rPr>
    </w:lvl>
    <w:lvl w:ilvl="7" w:tplc="8FEA7762" w:tentative="1">
      <w:start w:val="1"/>
      <w:numFmt w:val="bullet"/>
      <w:lvlText w:val="-"/>
      <w:lvlJc w:val="left"/>
      <w:pPr>
        <w:tabs>
          <w:tab w:val="num" w:pos="5400"/>
        </w:tabs>
        <w:ind w:left="5400" w:hanging="360"/>
      </w:pPr>
      <w:rPr>
        <w:rFonts w:ascii="Times New Roman" w:hAnsi="Times New Roman" w:hint="default"/>
      </w:rPr>
    </w:lvl>
    <w:lvl w:ilvl="8" w:tplc="8202E85E"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97C67FF"/>
    <w:multiLevelType w:val="hybridMultilevel"/>
    <w:tmpl w:val="EC9E0750"/>
    <w:lvl w:ilvl="0" w:tplc="EDC42C42">
      <w:start w:val="1"/>
      <w:numFmt w:val="bullet"/>
      <w:lvlText w:val="•"/>
      <w:lvlJc w:val="left"/>
      <w:pPr>
        <w:tabs>
          <w:tab w:val="num" w:pos="720"/>
        </w:tabs>
        <w:ind w:left="720" w:hanging="360"/>
      </w:pPr>
      <w:rPr>
        <w:rFonts w:ascii="Arial" w:hAnsi="Arial" w:hint="default"/>
      </w:rPr>
    </w:lvl>
    <w:lvl w:ilvl="1" w:tplc="2C54DB22">
      <w:start w:val="1"/>
      <w:numFmt w:val="bullet"/>
      <w:lvlText w:val="•"/>
      <w:lvlJc w:val="left"/>
      <w:pPr>
        <w:tabs>
          <w:tab w:val="num" w:pos="360"/>
        </w:tabs>
        <w:ind w:left="360" w:hanging="360"/>
      </w:pPr>
      <w:rPr>
        <w:rFonts w:ascii="Arial" w:hAnsi="Arial" w:hint="default"/>
      </w:rPr>
    </w:lvl>
    <w:lvl w:ilvl="2" w:tplc="2EE67A6C" w:tentative="1">
      <w:start w:val="1"/>
      <w:numFmt w:val="bullet"/>
      <w:lvlText w:val="•"/>
      <w:lvlJc w:val="left"/>
      <w:pPr>
        <w:tabs>
          <w:tab w:val="num" w:pos="2160"/>
        </w:tabs>
        <w:ind w:left="2160" w:hanging="360"/>
      </w:pPr>
      <w:rPr>
        <w:rFonts w:ascii="Arial" w:hAnsi="Arial" w:hint="default"/>
      </w:rPr>
    </w:lvl>
    <w:lvl w:ilvl="3" w:tplc="F886CA0A" w:tentative="1">
      <w:start w:val="1"/>
      <w:numFmt w:val="bullet"/>
      <w:lvlText w:val="•"/>
      <w:lvlJc w:val="left"/>
      <w:pPr>
        <w:tabs>
          <w:tab w:val="num" w:pos="2880"/>
        </w:tabs>
        <w:ind w:left="2880" w:hanging="360"/>
      </w:pPr>
      <w:rPr>
        <w:rFonts w:ascii="Arial" w:hAnsi="Arial" w:hint="default"/>
      </w:rPr>
    </w:lvl>
    <w:lvl w:ilvl="4" w:tplc="61626D98" w:tentative="1">
      <w:start w:val="1"/>
      <w:numFmt w:val="bullet"/>
      <w:lvlText w:val="•"/>
      <w:lvlJc w:val="left"/>
      <w:pPr>
        <w:tabs>
          <w:tab w:val="num" w:pos="3600"/>
        </w:tabs>
        <w:ind w:left="3600" w:hanging="360"/>
      </w:pPr>
      <w:rPr>
        <w:rFonts w:ascii="Arial" w:hAnsi="Arial" w:hint="default"/>
      </w:rPr>
    </w:lvl>
    <w:lvl w:ilvl="5" w:tplc="E0C0B5CA" w:tentative="1">
      <w:start w:val="1"/>
      <w:numFmt w:val="bullet"/>
      <w:lvlText w:val="•"/>
      <w:lvlJc w:val="left"/>
      <w:pPr>
        <w:tabs>
          <w:tab w:val="num" w:pos="4320"/>
        </w:tabs>
        <w:ind w:left="4320" w:hanging="360"/>
      </w:pPr>
      <w:rPr>
        <w:rFonts w:ascii="Arial" w:hAnsi="Arial" w:hint="default"/>
      </w:rPr>
    </w:lvl>
    <w:lvl w:ilvl="6" w:tplc="787EFB0A" w:tentative="1">
      <w:start w:val="1"/>
      <w:numFmt w:val="bullet"/>
      <w:lvlText w:val="•"/>
      <w:lvlJc w:val="left"/>
      <w:pPr>
        <w:tabs>
          <w:tab w:val="num" w:pos="5040"/>
        </w:tabs>
        <w:ind w:left="5040" w:hanging="360"/>
      </w:pPr>
      <w:rPr>
        <w:rFonts w:ascii="Arial" w:hAnsi="Arial" w:hint="default"/>
      </w:rPr>
    </w:lvl>
    <w:lvl w:ilvl="7" w:tplc="356E491A" w:tentative="1">
      <w:start w:val="1"/>
      <w:numFmt w:val="bullet"/>
      <w:lvlText w:val="•"/>
      <w:lvlJc w:val="left"/>
      <w:pPr>
        <w:tabs>
          <w:tab w:val="num" w:pos="5760"/>
        </w:tabs>
        <w:ind w:left="5760" w:hanging="360"/>
      </w:pPr>
      <w:rPr>
        <w:rFonts w:ascii="Arial" w:hAnsi="Arial" w:hint="default"/>
      </w:rPr>
    </w:lvl>
    <w:lvl w:ilvl="8" w:tplc="F69E91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416F10"/>
    <w:multiLevelType w:val="multilevel"/>
    <w:tmpl w:val="D5001DF0"/>
    <w:lvl w:ilvl="0">
      <w:start w:val="1"/>
      <w:numFmt w:val="lowerRoman"/>
      <w:pStyle w:val="BBtextnumber"/>
      <w:lvlText w:val="(%1)"/>
      <w:lvlJc w:val="left"/>
      <w:pPr>
        <w:tabs>
          <w:tab w:val="num" w:pos="357"/>
        </w:tabs>
        <w:ind w:left="1094" w:hanging="357"/>
      </w:pPr>
      <w:rPr>
        <w:b w:val="0"/>
        <w:i w:val="0"/>
        <w:sz w:val="20"/>
        <w:szCs w:val="20"/>
      </w:rPr>
    </w:lvl>
    <w:lvl w:ilvl="1">
      <w:start w:val="1"/>
      <w:numFmt w:val="lowerRoman"/>
      <w:lvlText w:val="(%2)"/>
      <w:lvlJc w:val="left"/>
      <w:pPr>
        <w:tabs>
          <w:tab w:val="num" w:pos="1117"/>
        </w:tabs>
        <w:ind w:left="1117" w:hanging="360"/>
      </w:pPr>
    </w:lvl>
    <w:lvl w:ilvl="2">
      <w:start w:val="1"/>
      <w:numFmt w:val="lowerRoman"/>
      <w:lvlText w:val="%3)"/>
      <w:lvlJc w:val="left"/>
      <w:pPr>
        <w:tabs>
          <w:tab w:val="num" w:pos="1477"/>
        </w:tabs>
        <w:ind w:left="1477" w:hanging="360"/>
      </w:pPr>
    </w:lvl>
    <w:lvl w:ilvl="3">
      <w:start w:val="1"/>
      <w:numFmt w:val="decimal"/>
      <w:lvlText w:val="(%4)"/>
      <w:lvlJc w:val="left"/>
      <w:pPr>
        <w:tabs>
          <w:tab w:val="num" w:pos="1837"/>
        </w:tabs>
        <w:ind w:left="1837" w:hanging="360"/>
      </w:pPr>
    </w:lvl>
    <w:lvl w:ilvl="4">
      <w:start w:val="1"/>
      <w:numFmt w:val="lowerLetter"/>
      <w:lvlText w:val="(%5)"/>
      <w:lvlJc w:val="left"/>
      <w:pPr>
        <w:tabs>
          <w:tab w:val="num" w:pos="2197"/>
        </w:tabs>
        <w:ind w:left="2197" w:hanging="360"/>
      </w:pPr>
    </w:lvl>
    <w:lvl w:ilvl="5">
      <w:start w:val="1"/>
      <w:numFmt w:val="lowerRoman"/>
      <w:lvlText w:val="(%6)"/>
      <w:lvlJc w:val="left"/>
      <w:pPr>
        <w:tabs>
          <w:tab w:val="num" w:pos="2557"/>
        </w:tabs>
        <w:ind w:left="2557" w:hanging="360"/>
      </w:pPr>
    </w:lvl>
    <w:lvl w:ilvl="6">
      <w:start w:val="1"/>
      <w:numFmt w:val="decimal"/>
      <w:lvlText w:val="%7."/>
      <w:lvlJc w:val="left"/>
      <w:pPr>
        <w:tabs>
          <w:tab w:val="num" w:pos="2917"/>
        </w:tabs>
        <w:ind w:left="2917" w:hanging="360"/>
      </w:pPr>
    </w:lvl>
    <w:lvl w:ilvl="7">
      <w:start w:val="1"/>
      <w:numFmt w:val="lowerLetter"/>
      <w:lvlText w:val="%8."/>
      <w:lvlJc w:val="left"/>
      <w:pPr>
        <w:tabs>
          <w:tab w:val="num" w:pos="3277"/>
        </w:tabs>
        <w:ind w:left="3277" w:hanging="360"/>
      </w:pPr>
    </w:lvl>
    <w:lvl w:ilvl="8">
      <w:start w:val="1"/>
      <w:numFmt w:val="lowerRoman"/>
      <w:lvlText w:val="%9."/>
      <w:lvlJc w:val="left"/>
      <w:pPr>
        <w:tabs>
          <w:tab w:val="num" w:pos="3637"/>
        </w:tabs>
        <w:ind w:left="3637" w:hanging="360"/>
      </w:pPr>
    </w:lvl>
  </w:abstractNum>
  <w:abstractNum w:abstractNumId="4" w15:restartNumberingAfterBreak="0">
    <w:nsid w:val="20580C2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002"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F03460B"/>
    <w:multiLevelType w:val="hybridMultilevel"/>
    <w:tmpl w:val="C3FAD7C8"/>
    <w:lvl w:ilvl="0" w:tplc="8E863F4E">
      <w:start w:val="1"/>
      <w:numFmt w:val="bullet"/>
      <w:lvlText w:val="-"/>
      <w:lvlJc w:val="left"/>
      <w:pPr>
        <w:tabs>
          <w:tab w:val="num" w:pos="720"/>
        </w:tabs>
        <w:ind w:left="720" w:hanging="360"/>
      </w:pPr>
      <w:rPr>
        <w:rFonts w:ascii="Times New Roman" w:hAnsi="Times New Roman" w:hint="default"/>
      </w:rPr>
    </w:lvl>
    <w:lvl w:ilvl="1" w:tplc="0E94B2A4" w:tentative="1">
      <w:start w:val="1"/>
      <w:numFmt w:val="bullet"/>
      <w:lvlText w:val="-"/>
      <w:lvlJc w:val="left"/>
      <w:pPr>
        <w:tabs>
          <w:tab w:val="num" w:pos="1440"/>
        </w:tabs>
        <w:ind w:left="1440" w:hanging="360"/>
      </w:pPr>
      <w:rPr>
        <w:rFonts w:ascii="Times New Roman" w:hAnsi="Times New Roman" w:hint="default"/>
      </w:rPr>
    </w:lvl>
    <w:lvl w:ilvl="2" w:tplc="DF3CB45A" w:tentative="1">
      <w:start w:val="1"/>
      <w:numFmt w:val="bullet"/>
      <w:lvlText w:val="-"/>
      <w:lvlJc w:val="left"/>
      <w:pPr>
        <w:tabs>
          <w:tab w:val="num" w:pos="2160"/>
        </w:tabs>
        <w:ind w:left="2160" w:hanging="360"/>
      </w:pPr>
      <w:rPr>
        <w:rFonts w:ascii="Times New Roman" w:hAnsi="Times New Roman" w:hint="default"/>
      </w:rPr>
    </w:lvl>
    <w:lvl w:ilvl="3" w:tplc="5AEEE2EE" w:tentative="1">
      <w:start w:val="1"/>
      <w:numFmt w:val="bullet"/>
      <w:lvlText w:val="-"/>
      <w:lvlJc w:val="left"/>
      <w:pPr>
        <w:tabs>
          <w:tab w:val="num" w:pos="2880"/>
        </w:tabs>
        <w:ind w:left="2880" w:hanging="360"/>
      </w:pPr>
      <w:rPr>
        <w:rFonts w:ascii="Times New Roman" w:hAnsi="Times New Roman" w:hint="default"/>
      </w:rPr>
    </w:lvl>
    <w:lvl w:ilvl="4" w:tplc="3F96D66E" w:tentative="1">
      <w:start w:val="1"/>
      <w:numFmt w:val="bullet"/>
      <w:lvlText w:val="-"/>
      <w:lvlJc w:val="left"/>
      <w:pPr>
        <w:tabs>
          <w:tab w:val="num" w:pos="3600"/>
        </w:tabs>
        <w:ind w:left="3600" w:hanging="360"/>
      </w:pPr>
      <w:rPr>
        <w:rFonts w:ascii="Times New Roman" w:hAnsi="Times New Roman" w:hint="default"/>
      </w:rPr>
    </w:lvl>
    <w:lvl w:ilvl="5" w:tplc="CB6C9118" w:tentative="1">
      <w:start w:val="1"/>
      <w:numFmt w:val="bullet"/>
      <w:lvlText w:val="-"/>
      <w:lvlJc w:val="left"/>
      <w:pPr>
        <w:tabs>
          <w:tab w:val="num" w:pos="4320"/>
        </w:tabs>
        <w:ind w:left="4320" w:hanging="360"/>
      </w:pPr>
      <w:rPr>
        <w:rFonts w:ascii="Times New Roman" w:hAnsi="Times New Roman" w:hint="default"/>
      </w:rPr>
    </w:lvl>
    <w:lvl w:ilvl="6" w:tplc="B582D104" w:tentative="1">
      <w:start w:val="1"/>
      <w:numFmt w:val="bullet"/>
      <w:lvlText w:val="-"/>
      <w:lvlJc w:val="left"/>
      <w:pPr>
        <w:tabs>
          <w:tab w:val="num" w:pos="5040"/>
        </w:tabs>
        <w:ind w:left="5040" w:hanging="360"/>
      </w:pPr>
      <w:rPr>
        <w:rFonts w:ascii="Times New Roman" w:hAnsi="Times New Roman" w:hint="default"/>
      </w:rPr>
    </w:lvl>
    <w:lvl w:ilvl="7" w:tplc="FE662A4C" w:tentative="1">
      <w:start w:val="1"/>
      <w:numFmt w:val="bullet"/>
      <w:lvlText w:val="-"/>
      <w:lvlJc w:val="left"/>
      <w:pPr>
        <w:tabs>
          <w:tab w:val="num" w:pos="5760"/>
        </w:tabs>
        <w:ind w:left="5760" w:hanging="360"/>
      </w:pPr>
      <w:rPr>
        <w:rFonts w:ascii="Times New Roman" w:hAnsi="Times New Roman" w:hint="default"/>
      </w:rPr>
    </w:lvl>
    <w:lvl w:ilvl="8" w:tplc="03EAA8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1866F8"/>
    <w:multiLevelType w:val="hybridMultilevel"/>
    <w:tmpl w:val="08DEB0AE"/>
    <w:lvl w:ilvl="0" w:tplc="7C80C100">
      <w:start w:val="1"/>
      <w:numFmt w:val="bullet"/>
      <w:lvlText w:val="•"/>
      <w:lvlJc w:val="left"/>
      <w:pPr>
        <w:tabs>
          <w:tab w:val="num" w:pos="720"/>
        </w:tabs>
        <w:ind w:left="720" w:hanging="360"/>
      </w:pPr>
      <w:rPr>
        <w:rFonts w:ascii="Arial" w:hAnsi="Arial" w:hint="default"/>
      </w:rPr>
    </w:lvl>
    <w:lvl w:ilvl="1" w:tplc="CF56A0C0">
      <w:start w:val="1"/>
      <w:numFmt w:val="bullet"/>
      <w:lvlText w:val="•"/>
      <w:lvlJc w:val="left"/>
      <w:pPr>
        <w:tabs>
          <w:tab w:val="num" w:pos="360"/>
        </w:tabs>
        <w:ind w:left="360" w:hanging="360"/>
      </w:pPr>
      <w:rPr>
        <w:rFonts w:ascii="Arial" w:hAnsi="Arial" w:hint="default"/>
      </w:rPr>
    </w:lvl>
    <w:lvl w:ilvl="2" w:tplc="6D4802F2" w:tentative="1">
      <w:start w:val="1"/>
      <w:numFmt w:val="bullet"/>
      <w:lvlText w:val="•"/>
      <w:lvlJc w:val="left"/>
      <w:pPr>
        <w:tabs>
          <w:tab w:val="num" w:pos="2160"/>
        </w:tabs>
        <w:ind w:left="2160" w:hanging="360"/>
      </w:pPr>
      <w:rPr>
        <w:rFonts w:ascii="Arial" w:hAnsi="Arial" w:hint="default"/>
      </w:rPr>
    </w:lvl>
    <w:lvl w:ilvl="3" w:tplc="38B6E6D2" w:tentative="1">
      <w:start w:val="1"/>
      <w:numFmt w:val="bullet"/>
      <w:lvlText w:val="•"/>
      <w:lvlJc w:val="left"/>
      <w:pPr>
        <w:tabs>
          <w:tab w:val="num" w:pos="2880"/>
        </w:tabs>
        <w:ind w:left="2880" w:hanging="360"/>
      </w:pPr>
      <w:rPr>
        <w:rFonts w:ascii="Arial" w:hAnsi="Arial" w:hint="default"/>
      </w:rPr>
    </w:lvl>
    <w:lvl w:ilvl="4" w:tplc="AF2A72CC" w:tentative="1">
      <w:start w:val="1"/>
      <w:numFmt w:val="bullet"/>
      <w:lvlText w:val="•"/>
      <w:lvlJc w:val="left"/>
      <w:pPr>
        <w:tabs>
          <w:tab w:val="num" w:pos="3600"/>
        </w:tabs>
        <w:ind w:left="3600" w:hanging="360"/>
      </w:pPr>
      <w:rPr>
        <w:rFonts w:ascii="Arial" w:hAnsi="Arial" w:hint="default"/>
      </w:rPr>
    </w:lvl>
    <w:lvl w:ilvl="5" w:tplc="5E9E4588" w:tentative="1">
      <w:start w:val="1"/>
      <w:numFmt w:val="bullet"/>
      <w:lvlText w:val="•"/>
      <w:lvlJc w:val="left"/>
      <w:pPr>
        <w:tabs>
          <w:tab w:val="num" w:pos="4320"/>
        </w:tabs>
        <w:ind w:left="4320" w:hanging="360"/>
      </w:pPr>
      <w:rPr>
        <w:rFonts w:ascii="Arial" w:hAnsi="Arial" w:hint="default"/>
      </w:rPr>
    </w:lvl>
    <w:lvl w:ilvl="6" w:tplc="C1D22AEE" w:tentative="1">
      <w:start w:val="1"/>
      <w:numFmt w:val="bullet"/>
      <w:lvlText w:val="•"/>
      <w:lvlJc w:val="left"/>
      <w:pPr>
        <w:tabs>
          <w:tab w:val="num" w:pos="5040"/>
        </w:tabs>
        <w:ind w:left="5040" w:hanging="360"/>
      </w:pPr>
      <w:rPr>
        <w:rFonts w:ascii="Arial" w:hAnsi="Arial" w:hint="default"/>
      </w:rPr>
    </w:lvl>
    <w:lvl w:ilvl="7" w:tplc="51A6C522" w:tentative="1">
      <w:start w:val="1"/>
      <w:numFmt w:val="bullet"/>
      <w:lvlText w:val="•"/>
      <w:lvlJc w:val="left"/>
      <w:pPr>
        <w:tabs>
          <w:tab w:val="num" w:pos="5760"/>
        </w:tabs>
        <w:ind w:left="5760" w:hanging="360"/>
      </w:pPr>
      <w:rPr>
        <w:rFonts w:ascii="Arial" w:hAnsi="Arial" w:hint="default"/>
      </w:rPr>
    </w:lvl>
    <w:lvl w:ilvl="8" w:tplc="60C034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0A46E8"/>
    <w:multiLevelType w:val="hybridMultilevel"/>
    <w:tmpl w:val="DF707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591D03"/>
    <w:multiLevelType w:val="hybridMultilevel"/>
    <w:tmpl w:val="63C85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num>
  <w:num w:numId="7">
    <w:abstractNumId w:val="1"/>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2E"/>
    <w:rsid w:val="000002FB"/>
    <w:rsid w:val="000008B5"/>
    <w:rsid w:val="00000F70"/>
    <w:rsid w:val="00001166"/>
    <w:rsid w:val="00001221"/>
    <w:rsid w:val="0000129D"/>
    <w:rsid w:val="00001463"/>
    <w:rsid w:val="000017AE"/>
    <w:rsid w:val="00001B6A"/>
    <w:rsid w:val="00003F6A"/>
    <w:rsid w:val="000046F5"/>
    <w:rsid w:val="00004827"/>
    <w:rsid w:val="0000498F"/>
    <w:rsid w:val="00004DED"/>
    <w:rsid w:val="000050D7"/>
    <w:rsid w:val="0000527B"/>
    <w:rsid w:val="00005513"/>
    <w:rsid w:val="00005C22"/>
    <w:rsid w:val="000068E2"/>
    <w:rsid w:val="000075D6"/>
    <w:rsid w:val="000076F3"/>
    <w:rsid w:val="00010246"/>
    <w:rsid w:val="000118DE"/>
    <w:rsid w:val="00011E75"/>
    <w:rsid w:val="0001220F"/>
    <w:rsid w:val="00013844"/>
    <w:rsid w:val="00013EA6"/>
    <w:rsid w:val="000140B9"/>
    <w:rsid w:val="000146B9"/>
    <w:rsid w:val="000149B2"/>
    <w:rsid w:val="00014D34"/>
    <w:rsid w:val="00015914"/>
    <w:rsid w:val="00015F43"/>
    <w:rsid w:val="00016B9B"/>
    <w:rsid w:val="00017914"/>
    <w:rsid w:val="00017BA1"/>
    <w:rsid w:val="00020B51"/>
    <w:rsid w:val="00020E37"/>
    <w:rsid w:val="000214C7"/>
    <w:rsid w:val="00021CEB"/>
    <w:rsid w:val="00022384"/>
    <w:rsid w:val="00022949"/>
    <w:rsid w:val="00023313"/>
    <w:rsid w:val="00023A06"/>
    <w:rsid w:val="00023CA4"/>
    <w:rsid w:val="0002417E"/>
    <w:rsid w:val="000242D5"/>
    <w:rsid w:val="0002449F"/>
    <w:rsid w:val="00024876"/>
    <w:rsid w:val="000259D6"/>
    <w:rsid w:val="00025D23"/>
    <w:rsid w:val="00026233"/>
    <w:rsid w:val="000262B5"/>
    <w:rsid w:val="000264DF"/>
    <w:rsid w:val="00027BD4"/>
    <w:rsid w:val="00030BC7"/>
    <w:rsid w:val="000315DD"/>
    <w:rsid w:val="00031D3A"/>
    <w:rsid w:val="000331D8"/>
    <w:rsid w:val="00034252"/>
    <w:rsid w:val="0003474E"/>
    <w:rsid w:val="00034F32"/>
    <w:rsid w:val="00035284"/>
    <w:rsid w:val="0003543D"/>
    <w:rsid w:val="00035C34"/>
    <w:rsid w:val="0003673B"/>
    <w:rsid w:val="00036D95"/>
    <w:rsid w:val="0003702F"/>
    <w:rsid w:val="00037711"/>
    <w:rsid w:val="00037751"/>
    <w:rsid w:val="00037CCD"/>
    <w:rsid w:val="00040652"/>
    <w:rsid w:val="00040A46"/>
    <w:rsid w:val="0004166B"/>
    <w:rsid w:val="00041D18"/>
    <w:rsid w:val="0004356C"/>
    <w:rsid w:val="00044112"/>
    <w:rsid w:val="00044180"/>
    <w:rsid w:val="00044303"/>
    <w:rsid w:val="00044B2C"/>
    <w:rsid w:val="00044C83"/>
    <w:rsid w:val="000457D0"/>
    <w:rsid w:val="000463AF"/>
    <w:rsid w:val="00046644"/>
    <w:rsid w:val="00046D1E"/>
    <w:rsid w:val="000473D6"/>
    <w:rsid w:val="000475BE"/>
    <w:rsid w:val="000503F5"/>
    <w:rsid w:val="00050B9B"/>
    <w:rsid w:val="00051A30"/>
    <w:rsid w:val="00051EBB"/>
    <w:rsid w:val="0005218B"/>
    <w:rsid w:val="00052D6B"/>
    <w:rsid w:val="00052FB1"/>
    <w:rsid w:val="00054A98"/>
    <w:rsid w:val="00054AA5"/>
    <w:rsid w:val="0005501D"/>
    <w:rsid w:val="000552FF"/>
    <w:rsid w:val="000554A3"/>
    <w:rsid w:val="00055FB8"/>
    <w:rsid w:val="000561A7"/>
    <w:rsid w:val="000563BE"/>
    <w:rsid w:val="0005687E"/>
    <w:rsid w:val="00057C0F"/>
    <w:rsid w:val="00057DD2"/>
    <w:rsid w:val="00060002"/>
    <w:rsid w:val="00060455"/>
    <w:rsid w:val="000604AF"/>
    <w:rsid w:val="000604ED"/>
    <w:rsid w:val="000609FD"/>
    <w:rsid w:val="00061027"/>
    <w:rsid w:val="00061DBA"/>
    <w:rsid w:val="00062203"/>
    <w:rsid w:val="000629D8"/>
    <w:rsid w:val="000632D9"/>
    <w:rsid w:val="0006351B"/>
    <w:rsid w:val="0006352A"/>
    <w:rsid w:val="00063A7A"/>
    <w:rsid w:val="00063FEB"/>
    <w:rsid w:val="00064781"/>
    <w:rsid w:val="00064859"/>
    <w:rsid w:val="00064A30"/>
    <w:rsid w:val="00064DFD"/>
    <w:rsid w:val="00064EFF"/>
    <w:rsid w:val="00064FAD"/>
    <w:rsid w:val="00065130"/>
    <w:rsid w:val="00065AA5"/>
    <w:rsid w:val="00065E1D"/>
    <w:rsid w:val="00065F58"/>
    <w:rsid w:val="0006611D"/>
    <w:rsid w:val="00066351"/>
    <w:rsid w:val="00066DE0"/>
    <w:rsid w:val="00067418"/>
    <w:rsid w:val="000709B7"/>
    <w:rsid w:val="00070D8F"/>
    <w:rsid w:val="00071130"/>
    <w:rsid w:val="0007148C"/>
    <w:rsid w:val="00071541"/>
    <w:rsid w:val="00071911"/>
    <w:rsid w:val="0007220A"/>
    <w:rsid w:val="000722FC"/>
    <w:rsid w:val="000725A2"/>
    <w:rsid w:val="00072CBB"/>
    <w:rsid w:val="00073146"/>
    <w:rsid w:val="00073E69"/>
    <w:rsid w:val="00073FB1"/>
    <w:rsid w:val="00075512"/>
    <w:rsid w:val="00076756"/>
    <w:rsid w:val="00076AB1"/>
    <w:rsid w:val="00076B05"/>
    <w:rsid w:val="00077340"/>
    <w:rsid w:val="000776E1"/>
    <w:rsid w:val="00077998"/>
    <w:rsid w:val="00077F1D"/>
    <w:rsid w:val="00080B9B"/>
    <w:rsid w:val="00080D14"/>
    <w:rsid w:val="00081C77"/>
    <w:rsid w:val="00081CA5"/>
    <w:rsid w:val="00082212"/>
    <w:rsid w:val="000828F9"/>
    <w:rsid w:val="000832F4"/>
    <w:rsid w:val="000838CE"/>
    <w:rsid w:val="000839AA"/>
    <w:rsid w:val="00083A07"/>
    <w:rsid w:val="00083B90"/>
    <w:rsid w:val="000843E7"/>
    <w:rsid w:val="000849C0"/>
    <w:rsid w:val="00085115"/>
    <w:rsid w:val="00085871"/>
    <w:rsid w:val="00085E24"/>
    <w:rsid w:val="0008641B"/>
    <w:rsid w:val="00086523"/>
    <w:rsid w:val="00086E79"/>
    <w:rsid w:val="00087229"/>
    <w:rsid w:val="000872EF"/>
    <w:rsid w:val="00087376"/>
    <w:rsid w:val="00090C70"/>
    <w:rsid w:val="00090CA9"/>
    <w:rsid w:val="00091926"/>
    <w:rsid w:val="0009287D"/>
    <w:rsid w:val="0009425A"/>
    <w:rsid w:val="00094A48"/>
    <w:rsid w:val="00094A70"/>
    <w:rsid w:val="00095461"/>
    <w:rsid w:val="0009605F"/>
    <w:rsid w:val="0009613B"/>
    <w:rsid w:val="00096516"/>
    <w:rsid w:val="00096DB4"/>
    <w:rsid w:val="00097A0D"/>
    <w:rsid w:val="00097AB4"/>
    <w:rsid w:val="000A0547"/>
    <w:rsid w:val="000A0608"/>
    <w:rsid w:val="000A087D"/>
    <w:rsid w:val="000A08CF"/>
    <w:rsid w:val="000A1F66"/>
    <w:rsid w:val="000A22E0"/>
    <w:rsid w:val="000A2B0D"/>
    <w:rsid w:val="000A31AD"/>
    <w:rsid w:val="000A373A"/>
    <w:rsid w:val="000A3BB4"/>
    <w:rsid w:val="000A478E"/>
    <w:rsid w:val="000A5373"/>
    <w:rsid w:val="000A566F"/>
    <w:rsid w:val="000A661D"/>
    <w:rsid w:val="000A6A05"/>
    <w:rsid w:val="000A6B67"/>
    <w:rsid w:val="000A6C50"/>
    <w:rsid w:val="000A6EAD"/>
    <w:rsid w:val="000A7308"/>
    <w:rsid w:val="000B07A3"/>
    <w:rsid w:val="000B0998"/>
    <w:rsid w:val="000B1044"/>
    <w:rsid w:val="000B11C8"/>
    <w:rsid w:val="000B18B3"/>
    <w:rsid w:val="000B249D"/>
    <w:rsid w:val="000B27DB"/>
    <w:rsid w:val="000B2B9C"/>
    <w:rsid w:val="000B302E"/>
    <w:rsid w:val="000B32AC"/>
    <w:rsid w:val="000B38EA"/>
    <w:rsid w:val="000B42BF"/>
    <w:rsid w:val="000B4479"/>
    <w:rsid w:val="000B4487"/>
    <w:rsid w:val="000B453F"/>
    <w:rsid w:val="000B4A74"/>
    <w:rsid w:val="000B54B3"/>
    <w:rsid w:val="000B7626"/>
    <w:rsid w:val="000B7677"/>
    <w:rsid w:val="000B76FD"/>
    <w:rsid w:val="000B775C"/>
    <w:rsid w:val="000B7887"/>
    <w:rsid w:val="000C03A3"/>
    <w:rsid w:val="000C0AD2"/>
    <w:rsid w:val="000C0B0E"/>
    <w:rsid w:val="000C1426"/>
    <w:rsid w:val="000C179D"/>
    <w:rsid w:val="000C1F07"/>
    <w:rsid w:val="000C39FA"/>
    <w:rsid w:val="000C47D9"/>
    <w:rsid w:val="000C5692"/>
    <w:rsid w:val="000C5763"/>
    <w:rsid w:val="000C58A3"/>
    <w:rsid w:val="000C5916"/>
    <w:rsid w:val="000C638C"/>
    <w:rsid w:val="000C6DDF"/>
    <w:rsid w:val="000C70F7"/>
    <w:rsid w:val="000D072F"/>
    <w:rsid w:val="000D23A6"/>
    <w:rsid w:val="000D259B"/>
    <w:rsid w:val="000D32E5"/>
    <w:rsid w:val="000D3307"/>
    <w:rsid w:val="000D4B52"/>
    <w:rsid w:val="000D4E2F"/>
    <w:rsid w:val="000D57DE"/>
    <w:rsid w:val="000D64C3"/>
    <w:rsid w:val="000D67AB"/>
    <w:rsid w:val="000D681C"/>
    <w:rsid w:val="000D7773"/>
    <w:rsid w:val="000D7E8E"/>
    <w:rsid w:val="000E03DE"/>
    <w:rsid w:val="000E086E"/>
    <w:rsid w:val="000E179E"/>
    <w:rsid w:val="000E1BB2"/>
    <w:rsid w:val="000E2086"/>
    <w:rsid w:val="000E2145"/>
    <w:rsid w:val="000E235B"/>
    <w:rsid w:val="000E2364"/>
    <w:rsid w:val="000E263D"/>
    <w:rsid w:val="000E2DD1"/>
    <w:rsid w:val="000E3014"/>
    <w:rsid w:val="000E3282"/>
    <w:rsid w:val="000E32B5"/>
    <w:rsid w:val="000E370B"/>
    <w:rsid w:val="000E4029"/>
    <w:rsid w:val="000E67EE"/>
    <w:rsid w:val="000E6999"/>
    <w:rsid w:val="000E7BB4"/>
    <w:rsid w:val="000E7C64"/>
    <w:rsid w:val="000F0718"/>
    <w:rsid w:val="000F07A8"/>
    <w:rsid w:val="000F07B0"/>
    <w:rsid w:val="000F0B0C"/>
    <w:rsid w:val="000F1DA8"/>
    <w:rsid w:val="000F207A"/>
    <w:rsid w:val="000F23F3"/>
    <w:rsid w:val="000F359D"/>
    <w:rsid w:val="000F39B3"/>
    <w:rsid w:val="000F406B"/>
    <w:rsid w:val="000F4498"/>
    <w:rsid w:val="000F4A62"/>
    <w:rsid w:val="000F57EC"/>
    <w:rsid w:val="000F5C1D"/>
    <w:rsid w:val="000F6195"/>
    <w:rsid w:val="000F6D4F"/>
    <w:rsid w:val="000F72E1"/>
    <w:rsid w:val="0010172C"/>
    <w:rsid w:val="00102178"/>
    <w:rsid w:val="001026BA"/>
    <w:rsid w:val="00102B9F"/>
    <w:rsid w:val="00103038"/>
    <w:rsid w:val="0010381A"/>
    <w:rsid w:val="00103C47"/>
    <w:rsid w:val="0010468F"/>
    <w:rsid w:val="00104DBC"/>
    <w:rsid w:val="00105595"/>
    <w:rsid w:val="00105BFC"/>
    <w:rsid w:val="00106115"/>
    <w:rsid w:val="001061CB"/>
    <w:rsid w:val="0011073B"/>
    <w:rsid w:val="00110E22"/>
    <w:rsid w:val="00111808"/>
    <w:rsid w:val="00111A4B"/>
    <w:rsid w:val="00111C60"/>
    <w:rsid w:val="0011240A"/>
    <w:rsid w:val="00112B52"/>
    <w:rsid w:val="00112CF9"/>
    <w:rsid w:val="00112F4B"/>
    <w:rsid w:val="00112F4C"/>
    <w:rsid w:val="001149E2"/>
    <w:rsid w:val="00115307"/>
    <w:rsid w:val="001162B4"/>
    <w:rsid w:val="0011727F"/>
    <w:rsid w:val="001172D3"/>
    <w:rsid w:val="0011782C"/>
    <w:rsid w:val="0011785B"/>
    <w:rsid w:val="001202CA"/>
    <w:rsid w:val="0012053E"/>
    <w:rsid w:val="00120A5C"/>
    <w:rsid w:val="00120C8E"/>
    <w:rsid w:val="00121072"/>
    <w:rsid w:val="001229B3"/>
    <w:rsid w:val="001229BF"/>
    <w:rsid w:val="00122CBC"/>
    <w:rsid w:val="00123130"/>
    <w:rsid w:val="0012372B"/>
    <w:rsid w:val="0012517D"/>
    <w:rsid w:val="001259D7"/>
    <w:rsid w:val="001260C8"/>
    <w:rsid w:val="0012640C"/>
    <w:rsid w:val="00126BC9"/>
    <w:rsid w:val="00126F38"/>
    <w:rsid w:val="0012726B"/>
    <w:rsid w:val="00127622"/>
    <w:rsid w:val="00131314"/>
    <w:rsid w:val="001313B4"/>
    <w:rsid w:val="001329A8"/>
    <w:rsid w:val="00132DF8"/>
    <w:rsid w:val="00132F28"/>
    <w:rsid w:val="0013308B"/>
    <w:rsid w:val="001336C1"/>
    <w:rsid w:val="00133744"/>
    <w:rsid w:val="0013535B"/>
    <w:rsid w:val="0013595F"/>
    <w:rsid w:val="001363D5"/>
    <w:rsid w:val="00136B14"/>
    <w:rsid w:val="00136F5E"/>
    <w:rsid w:val="00137D3F"/>
    <w:rsid w:val="00140904"/>
    <w:rsid w:val="00140912"/>
    <w:rsid w:val="001424D6"/>
    <w:rsid w:val="00142D3D"/>
    <w:rsid w:val="00143A6E"/>
    <w:rsid w:val="00145E9F"/>
    <w:rsid w:val="001463DE"/>
    <w:rsid w:val="00146F54"/>
    <w:rsid w:val="00147324"/>
    <w:rsid w:val="00150899"/>
    <w:rsid w:val="001515D6"/>
    <w:rsid w:val="001515F2"/>
    <w:rsid w:val="001522EB"/>
    <w:rsid w:val="001525C6"/>
    <w:rsid w:val="001525F4"/>
    <w:rsid w:val="00153559"/>
    <w:rsid w:val="001537C7"/>
    <w:rsid w:val="00154100"/>
    <w:rsid w:val="001541FD"/>
    <w:rsid w:val="001543AD"/>
    <w:rsid w:val="001547AA"/>
    <w:rsid w:val="00154CE6"/>
    <w:rsid w:val="00156392"/>
    <w:rsid w:val="001570A0"/>
    <w:rsid w:val="00157960"/>
    <w:rsid w:val="00157F47"/>
    <w:rsid w:val="00160F3B"/>
    <w:rsid w:val="001620EA"/>
    <w:rsid w:val="00162147"/>
    <w:rsid w:val="00162A46"/>
    <w:rsid w:val="00163493"/>
    <w:rsid w:val="00163AA1"/>
    <w:rsid w:val="00163D08"/>
    <w:rsid w:val="0016411D"/>
    <w:rsid w:val="0016457B"/>
    <w:rsid w:val="001648A0"/>
    <w:rsid w:val="00165436"/>
    <w:rsid w:val="00166080"/>
    <w:rsid w:val="0016764C"/>
    <w:rsid w:val="00167CC3"/>
    <w:rsid w:val="00170F09"/>
    <w:rsid w:val="00171AF0"/>
    <w:rsid w:val="00171EE3"/>
    <w:rsid w:val="00172CBB"/>
    <w:rsid w:val="00173A0E"/>
    <w:rsid w:val="00173A71"/>
    <w:rsid w:val="00173C9A"/>
    <w:rsid w:val="00173DC4"/>
    <w:rsid w:val="00174357"/>
    <w:rsid w:val="0017515B"/>
    <w:rsid w:val="001751C2"/>
    <w:rsid w:val="0017621C"/>
    <w:rsid w:val="0017655F"/>
    <w:rsid w:val="001765F8"/>
    <w:rsid w:val="00176B4E"/>
    <w:rsid w:val="00177029"/>
    <w:rsid w:val="00177591"/>
    <w:rsid w:val="00177B09"/>
    <w:rsid w:val="00180273"/>
    <w:rsid w:val="00180968"/>
    <w:rsid w:val="001817F0"/>
    <w:rsid w:val="00181F2E"/>
    <w:rsid w:val="001821AF"/>
    <w:rsid w:val="00182930"/>
    <w:rsid w:val="00182A10"/>
    <w:rsid w:val="00182EE9"/>
    <w:rsid w:val="00183555"/>
    <w:rsid w:val="00184240"/>
    <w:rsid w:val="001848B6"/>
    <w:rsid w:val="001848FA"/>
    <w:rsid w:val="00184E08"/>
    <w:rsid w:val="00185674"/>
    <w:rsid w:val="00185C4E"/>
    <w:rsid w:val="00186202"/>
    <w:rsid w:val="00186998"/>
    <w:rsid w:val="00186AD4"/>
    <w:rsid w:val="0018765A"/>
    <w:rsid w:val="00187F7C"/>
    <w:rsid w:val="001905B7"/>
    <w:rsid w:val="001911C9"/>
    <w:rsid w:val="00191E88"/>
    <w:rsid w:val="00192053"/>
    <w:rsid w:val="001920BB"/>
    <w:rsid w:val="0019234B"/>
    <w:rsid w:val="001934CD"/>
    <w:rsid w:val="001934D3"/>
    <w:rsid w:val="00193BE8"/>
    <w:rsid w:val="00194AA3"/>
    <w:rsid w:val="00194B57"/>
    <w:rsid w:val="00194C19"/>
    <w:rsid w:val="00195BC1"/>
    <w:rsid w:val="00195CF7"/>
    <w:rsid w:val="00195E7E"/>
    <w:rsid w:val="00195F0D"/>
    <w:rsid w:val="00196AFD"/>
    <w:rsid w:val="00197805"/>
    <w:rsid w:val="001A044E"/>
    <w:rsid w:val="001A0971"/>
    <w:rsid w:val="001A1078"/>
    <w:rsid w:val="001A19E1"/>
    <w:rsid w:val="001A1BC8"/>
    <w:rsid w:val="001A20A8"/>
    <w:rsid w:val="001A29C5"/>
    <w:rsid w:val="001A2C34"/>
    <w:rsid w:val="001A3318"/>
    <w:rsid w:val="001A34E5"/>
    <w:rsid w:val="001A38A2"/>
    <w:rsid w:val="001A3E0A"/>
    <w:rsid w:val="001A4678"/>
    <w:rsid w:val="001A57BD"/>
    <w:rsid w:val="001A5D9D"/>
    <w:rsid w:val="001A68DC"/>
    <w:rsid w:val="001A6F6E"/>
    <w:rsid w:val="001A7671"/>
    <w:rsid w:val="001A78E9"/>
    <w:rsid w:val="001A7E67"/>
    <w:rsid w:val="001B1149"/>
    <w:rsid w:val="001B2781"/>
    <w:rsid w:val="001B3164"/>
    <w:rsid w:val="001B317F"/>
    <w:rsid w:val="001B3E52"/>
    <w:rsid w:val="001B4DA1"/>
    <w:rsid w:val="001B54AE"/>
    <w:rsid w:val="001B5987"/>
    <w:rsid w:val="001B5BA6"/>
    <w:rsid w:val="001C0B27"/>
    <w:rsid w:val="001C15B4"/>
    <w:rsid w:val="001C16AB"/>
    <w:rsid w:val="001C299D"/>
    <w:rsid w:val="001C2EC3"/>
    <w:rsid w:val="001C3432"/>
    <w:rsid w:val="001C3F19"/>
    <w:rsid w:val="001C4624"/>
    <w:rsid w:val="001C4910"/>
    <w:rsid w:val="001C5176"/>
    <w:rsid w:val="001C6021"/>
    <w:rsid w:val="001C63D9"/>
    <w:rsid w:val="001C6528"/>
    <w:rsid w:val="001C7430"/>
    <w:rsid w:val="001C7F3F"/>
    <w:rsid w:val="001D03C7"/>
    <w:rsid w:val="001D0C10"/>
    <w:rsid w:val="001D0DBC"/>
    <w:rsid w:val="001D0E4A"/>
    <w:rsid w:val="001D0E67"/>
    <w:rsid w:val="001D172B"/>
    <w:rsid w:val="001D182F"/>
    <w:rsid w:val="001D1A47"/>
    <w:rsid w:val="001D255B"/>
    <w:rsid w:val="001D25E8"/>
    <w:rsid w:val="001D2AEC"/>
    <w:rsid w:val="001D2D4E"/>
    <w:rsid w:val="001D395D"/>
    <w:rsid w:val="001D4268"/>
    <w:rsid w:val="001D48E7"/>
    <w:rsid w:val="001D5035"/>
    <w:rsid w:val="001D56A0"/>
    <w:rsid w:val="001D7386"/>
    <w:rsid w:val="001E1A44"/>
    <w:rsid w:val="001E1C30"/>
    <w:rsid w:val="001E20D2"/>
    <w:rsid w:val="001E28F8"/>
    <w:rsid w:val="001E3E2C"/>
    <w:rsid w:val="001E3F29"/>
    <w:rsid w:val="001E4394"/>
    <w:rsid w:val="001E7133"/>
    <w:rsid w:val="001E728F"/>
    <w:rsid w:val="001F0824"/>
    <w:rsid w:val="001F0861"/>
    <w:rsid w:val="001F0F0D"/>
    <w:rsid w:val="001F1A23"/>
    <w:rsid w:val="001F205A"/>
    <w:rsid w:val="001F2484"/>
    <w:rsid w:val="001F24B5"/>
    <w:rsid w:val="001F2C02"/>
    <w:rsid w:val="001F2D8A"/>
    <w:rsid w:val="001F3E0D"/>
    <w:rsid w:val="001F4274"/>
    <w:rsid w:val="001F57C2"/>
    <w:rsid w:val="001F5F88"/>
    <w:rsid w:val="001F616C"/>
    <w:rsid w:val="001F618F"/>
    <w:rsid w:val="001F6352"/>
    <w:rsid w:val="001F69C3"/>
    <w:rsid w:val="001F7099"/>
    <w:rsid w:val="001F7B70"/>
    <w:rsid w:val="0020018C"/>
    <w:rsid w:val="0020135A"/>
    <w:rsid w:val="00202034"/>
    <w:rsid w:val="002026E7"/>
    <w:rsid w:val="00202CD5"/>
    <w:rsid w:val="00203329"/>
    <w:rsid w:val="002038E1"/>
    <w:rsid w:val="00204242"/>
    <w:rsid w:val="002051B7"/>
    <w:rsid w:val="00205725"/>
    <w:rsid w:val="002064CA"/>
    <w:rsid w:val="0020687E"/>
    <w:rsid w:val="00210567"/>
    <w:rsid w:val="00212537"/>
    <w:rsid w:val="00212A51"/>
    <w:rsid w:val="00213240"/>
    <w:rsid w:val="0021384E"/>
    <w:rsid w:val="0021471A"/>
    <w:rsid w:val="00214F47"/>
    <w:rsid w:val="002154C8"/>
    <w:rsid w:val="0021586A"/>
    <w:rsid w:val="00215CC2"/>
    <w:rsid w:val="00216276"/>
    <w:rsid w:val="0021682F"/>
    <w:rsid w:val="002174DC"/>
    <w:rsid w:val="0022027D"/>
    <w:rsid w:val="0022065B"/>
    <w:rsid w:val="0022087B"/>
    <w:rsid w:val="00221094"/>
    <w:rsid w:val="0022117B"/>
    <w:rsid w:val="00221903"/>
    <w:rsid w:val="00222A9B"/>
    <w:rsid w:val="00222B43"/>
    <w:rsid w:val="00223557"/>
    <w:rsid w:val="002235F4"/>
    <w:rsid w:val="00223870"/>
    <w:rsid w:val="002244BE"/>
    <w:rsid w:val="00224705"/>
    <w:rsid w:val="00225B26"/>
    <w:rsid w:val="0022631C"/>
    <w:rsid w:val="0022654D"/>
    <w:rsid w:val="002266B7"/>
    <w:rsid w:val="00226D76"/>
    <w:rsid w:val="002270DA"/>
    <w:rsid w:val="002274DD"/>
    <w:rsid w:val="00227503"/>
    <w:rsid w:val="00230506"/>
    <w:rsid w:val="00230D55"/>
    <w:rsid w:val="00231546"/>
    <w:rsid w:val="00232018"/>
    <w:rsid w:val="00232F16"/>
    <w:rsid w:val="00233142"/>
    <w:rsid w:val="00233DF5"/>
    <w:rsid w:val="00233E2E"/>
    <w:rsid w:val="002344DB"/>
    <w:rsid w:val="0023615D"/>
    <w:rsid w:val="00236B59"/>
    <w:rsid w:val="002405F3"/>
    <w:rsid w:val="002406D1"/>
    <w:rsid w:val="00240C81"/>
    <w:rsid w:val="0024135C"/>
    <w:rsid w:val="0024141C"/>
    <w:rsid w:val="00241641"/>
    <w:rsid w:val="00241F2A"/>
    <w:rsid w:val="002422AC"/>
    <w:rsid w:val="00242392"/>
    <w:rsid w:val="00243FD4"/>
    <w:rsid w:val="00245822"/>
    <w:rsid w:val="002458DB"/>
    <w:rsid w:val="00245E96"/>
    <w:rsid w:val="00246118"/>
    <w:rsid w:val="00246209"/>
    <w:rsid w:val="00246395"/>
    <w:rsid w:val="00250607"/>
    <w:rsid w:val="0025092A"/>
    <w:rsid w:val="00250E70"/>
    <w:rsid w:val="0025114F"/>
    <w:rsid w:val="0025144A"/>
    <w:rsid w:val="00251552"/>
    <w:rsid w:val="0025251F"/>
    <w:rsid w:val="0025448E"/>
    <w:rsid w:val="00254ABC"/>
    <w:rsid w:val="00254F36"/>
    <w:rsid w:val="002559E5"/>
    <w:rsid w:val="00255BE2"/>
    <w:rsid w:val="00256B39"/>
    <w:rsid w:val="002572BE"/>
    <w:rsid w:val="002572F6"/>
    <w:rsid w:val="002579CC"/>
    <w:rsid w:val="00257FE7"/>
    <w:rsid w:val="0026030E"/>
    <w:rsid w:val="00260D47"/>
    <w:rsid w:val="00260DF8"/>
    <w:rsid w:val="002615C8"/>
    <w:rsid w:val="0026163B"/>
    <w:rsid w:val="002619DA"/>
    <w:rsid w:val="00261EAF"/>
    <w:rsid w:val="00261F2C"/>
    <w:rsid w:val="00262403"/>
    <w:rsid w:val="0026242E"/>
    <w:rsid w:val="00262DF8"/>
    <w:rsid w:val="002631FF"/>
    <w:rsid w:val="00263CC7"/>
    <w:rsid w:val="00265368"/>
    <w:rsid w:val="00266497"/>
    <w:rsid w:val="0026759F"/>
    <w:rsid w:val="00267BE3"/>
    <w:rsid w:val="00267FEB"/>
    <w:rsid w:val="0027028C"/>
    <w:rsid w:val="0027119E"/>
    <w:rsid w:val="002717D9"/>
    <w:rsid w:val="00271C75"/>
    <w:rsid w:val="00274808"/>
    <w:rsid w:val="00276E7C"/>
    <w:rsid w:val="002779C1"/>
    <w:rsid w:val="002806BF"/>
    <w:rsid w:val="002806FD"/>
    <w:rsid w:val="00280B68"/>
    <w:rsid w:val="00280D3A"/>
    <w:rsid w:val="00280E7E"/>
    <w:rsid w:val="002818FF"/>
    <w:rsid w:val="00281ACA"/>
    <w:rsid w:val="00281D84"/>
    <w:rsid w:val="00282AEF"/>
    <w:rsid w:val="00284843"/>
    <w:rsid w:val="002849BC"/>
    <w:rsid w:val="0028692D"/>
    <w:rsid w:val="00286F3E"/>
    <w:rsid w:val="00287837"/>
    <w:rsid w:val="00287A56"/>
    <w:rsid w:val="00287ED0"/>
    <w:rsid w:val="00287F37"/>
    <w:rsid w:val="00287FBB"/>
    <w:rsid w:val="002913FE"/>
    <w:rsid w:val="00291949"/>
    <w:rsid w:val="00291977"/>
    <w:rsid w:val="0029237B"/>
    <w:rsid w:val="00292D4E"/>
    <w:rsid w:val="00292D5F"/>
    <w:rsid w:val="00292EC3"/>
    <w:rsid w:val="0029311C"/>
    <w:rsid w:val="0029387C"/>
    <w:rsid w:val="002953FC"/>
    <w:rsid w:val="0029572B"/>
    <w:rsid w:val="00297290"/>
    <w:rsid w:val="002A0154"/>
    <w:rsid w:val="002A0E7E"/>
    <w:rsid w:val="002A1396"/>
    <w:rsid w:val="002A16C9"/>
    <w:rsid w:val="002A17F7"/>
    <w:rsid w:val="002A20CA"/>
    <w:rsid w:val="002A2419"/>
    <w:rsid w:val="002A2717"/>
    <w:rsid w:val="002A296B"/>
    <w:rsid w:val="002A34E3"/>
    <w:rsid w:val="002A3A4B"/>
    <w:rsid w:val="002A3B2B"/>
    <w:rsid w:val="002A3E35"/>
    <w:rsid w:val="002A3F5E"/>
    <w:rsid w:val="002A476A"/>
    <w:rsid w:val="002A4A1A"/>
    <w:rsid w:val="002A4B4F"/>
    <w:rsid w:val="002A5B6E"/>
    <w:rsid w:val="002A6C1C"/>
    <w:rsid w:val="002A7616"/>
    <w:rsid w:val="002B1676"/>
    <w:rsid w:val="002B18B6"/>
    <w:rsid w:val="002B1A1E"/>
    <w:rsid w:val="002B1C44"/>
    <w:rsid w:val="002B20E6"/>
    <w:rsid w:val="002B287C"/>
    <w:rsid w:val="002B2E5F"/>
    <w:rsid w:val="002B2F1C"/>
    <w:rsid w:val="002B3465"/>
    <w:rsid w:val="002B39C3"/>
    <w:rsid w:val="002B4CBD"/>
    <w:rsid w:val="002B500B"/>
    <w:rsid w:val="002B60FD"/>
    <w:rsid w:val="002B6285"/>
    <w:rsid w:val="002B6EBA"/>
    <w:rsid w:val="002B6F9C"/>
    <w:rsid w:val="002C004D"/>
    <w:rsid w:val="002C09A3"/>
    <w:rsid w:val="002C0F19"/>
    <w:rsid w:val="002C0FDE"/>
    <w:rsid w:val="002C1926"/>
    <w:rsid w:val="002C2BD1"/>
    <w:rsid w:val="002C3065"/>
    <w:rsid w:val="002C34A4"/>
    <w:rsid w:val="002C44CE"/>
    <w:rsid w:val="002C4BD8"/>
    <w:rsid w:val="002C6AD4"/>
    <w:rsid w:val="002C72D7"/>
    <w:rsid w:val="002C799B"/>
    <w:rsid w:val="002C7F91"/>
    <w:rsid w:val="002D044B"/>
    <w:rsid w:val="002D1126"/>
    <w:rsid w:val="002D150A"/>
    <w:rsid w:val="002D1705"/>
    <w:rsid w:val="002D1E23"/>
    <w:rsid w:val="002D2414"/>
    <w:rsid w:val="002D342B"/>
    <w:rsid w:val="002D39E7"/>
    <w:rsid w:val="002D4701"/>
    <w:rsid w:val="002D5A94"/>
    <w:rsid w:val="002D5B4D"/>
    <w:rsid w:val="002D652F"/>
    <w:rsid w:val="002D7E1B"/>
    <w:rsid w:val="002E043A"/>
    <w:rsid w:val="002E08A1"/>
    <w:rsid w:val="002E0E5D"/>
    <w:rsid w:val="002E1A0D"/>
    <w:rsid w:val="002E1D92"/>
    <w:rsid w:val="002E1E11"/>
    <w:rsid w:val="002E2B14"/>
    <w:rsid w:val="002E3F43"/>
    <w:rsid w:val="002E51F0"/>
    <w:rsid w:val="002E52D7"/>
    <w:rsid w:val="002E6A97"/>
    <w:rsid w:val="002E6C64"/>
    <w:rsid w:val="002E7013"/>
    <w:rsid w:val="002E77FE"/>
    <w:rsid w:val="002E7918"/>
    <w:rsid w:val="002E7F3D"/>
    <w:rsid w:val="002F024F"/>
    <w:rsid w:val="002F0404"/>
    <w:rsid w:val="002F1616"/>
    <w:rsid w:val="002F1E8F"/>
    <w:rsid w:val="002F20B3"/>
    <w:rsid w:val="002F2BE3"/>
    <w:rsid w:val="002F4D36"/>
    <w:rsid w:val="002F52C9"/>
    <w:rsid w:val="002F5B4A"/>
    <w:rsid w:val="002F5D76"/>
    <w:rsid w:val="002F6422"/>
    <w:rsid w:val="002F64F7"/>
    <w:rsid w:val="002F6B2E"/>
    <w:rsid w:val="002F6CCE"/>
    <w:rsid w:val="00300465"/>
    <w:rsid w:val="00301192"/>
    <w:rsid w:val="00301755"/>
    <w:rsid w:val="003020FB"/>
    <w:rsid w:val="00302DBC"/>
    <w:rsid w:val="00303EDC"/>
    <w:rsid w:val="0030522E"/>
    <w:rsid w:val="003053E3"/>
    <w:rsid w:val="003054B0"/>
    <w:rsid w:val="0030701C"/>
    <w:rsid w:val="00307366"/>
    <w:rsid w:val="00307813"/>
    <w:rsid w:val="00310530"/>
    <w:rsid w:val="00310C8A"/>
    <w:rsid w:val="00310E60"/>
    <w:rsid w:val="00311336"/>
    <w:rsid w:val="0031165A"/>
    <w:rsid w:val="00312B20"/>
    <w:rsid w:val="00312EF5"/>
    <w:rsid w:val="00313B5D"/>
    <w:rsid w:val="00314179"/>
    <w:rsid w:val="00314C89"/>
    <w:rsid w:val="00314D23"/>
    <w:rsid w:val="00315535"/>
    <w:rsid w:val="00315C50"/>
    <w:rsid w:val="003160C4"/>
    <w:rsid w:val="0031654A"/>
    <w:rsid w:val="003168B8"/>
    <w:rsid w:val="00316C70"/>
    <w:rsid w:val="003172B4"/>
    <w:rsid w:val="003175D8"/>
    <w:rsid w:val="0031772C"/>
    <w:rsid w:val="00317CE2"/>
    <w:rsid w:val="00320803"/>
    <w:rsid w:val="00320D68"/>
    <w:rsid w:val="0032116D"/>
    <w:rsid w:val="003228C9"/>
    <w:rsid w:val="00322D09"/>
    <w:rsid w:val="00323B7B"/>
    <w:rsid w:val="00323E14"/>
    <w:rsid w:val="003243BC"/>
    <w:rsid w:val="00324897"/>
    <w:rsid w:val="00325994"/>
    <w:rsid w:val="00325DA6"/>
    <w:rsid w:val="00327121"/>
    <w:rsid w:val="003279E9"/>
    <w:rsid w:val="00327BC9"/>
    <w:rsid w:val="003301C0"/>
    <w:rsid w:val="0033020D"/>
    <w:rsid w:val="00330737"/>
    <w:rsid w:val="003309A0"/>
    <w:rsid w:val="00331147"/>
    <w:rsid w:val="003311B4"/>
    <w:rsid w:val="0033308A"/>
    <w:rsid w:val="0033362F"/>
    <w:rsid w:val="003338EF"/>
    <w:rsid w:val="00333F1F"/>
    <w:rsid w:val="0033438E"/>
    <w:rsid w:val="00334E22"/>
    <w:rsid w:val="0033508D"/>
    <w:rsid w:val="00335536"/>
    <w:rsid w:val="00335FF5"/>
    <w:rsid w:val="00336221"/>
    <w:rsid w:val="00336588"/>
    <w:rsid w:val="003365F2"/>
    <w:rsid w:val="00337368"/>
    <w:rsid w:val="00337794"/>
    <w:rsid w:val="00337AE0"/>
    <w:rsid w:val="00337BE8"/>
    <w:rsid w:val="0034021A"/>
    <w:rsid w:val="00340D68"/>
    <w:rsid w:val="003412F0"/>
    <w:rsid w:val="00342856"/>
    <w:rsid w:val="00342BEE"/>
    <w:rsid w:val="003433DF"/>
    <w:rsid w:val="003444CD"/>
    <w:rsid w:val="0034548A"/>
    <w:rsid w:val="00345984"/>
    <w:rsid w:val="003459E8"/>
    <w:rsid w:val="00345D0D"/>
    <w:rsid w:val="00346979"/>
    <w:rsid w:val="00347940"/>
    <w:rsid w:val="00347FA5"/>
    <w:rsid w:val="003527BC"/>
    <w:rsid w:val="00352B62"/>
    <w:rsid w:val="0035409E"/>
    <w:rsid w:val="00355964"/>
    <w:rsid w:val="00355BC8"/>
    <w:rsid w:val="00355D09"/>
    <w:rsid w:val="00356371"/>
    <w:rsid w:val="003563C1"/>
    <w:rsid w:val="003564B4"/>
    <w:rsid w:val="003565C4"/>
    <w:rsid w:val="00356685"/>
    <w:rsid w:val="00356694"/>
    <w:rsid w:val="003566D0"/>
    <w:rsid w:val="00357050"/>
    <w:rsid w:val="003570D8"/>
    <w:rsid w:val="00357C56"/>
    <w:rsid w:val="003602AE"/>
    <w:rsid w:val="00360454"/>
    <w:rsid w:val="003607AF"/>
    <w:rsid w:val="003609D9"/>
    <w:rsid w:val="00360D0C"/>
    <w:rsid w:val="003618F0"/>
    <w:rsid w:val="00361EE3"/>
    <w:rsid w:val="00362555"/>
    <w:rsid w:val="003630BD"/>
    <w:rsid w:val="00363464"/>
    <w:rsid w:val="0036362B"/>
    <w:rsid w:val="0036375A"/>
    <w:rsid w:val="003637E8"/>
    <w:rsid w:val="003638D5"/>
    <w:rsid w:val="003646C8"/>
    <w:rsid w:val="003656D6"/>
    <w:rsid w:val="00367477"/>
    <w:rsid w:val="00370340"/>
    <w:rsid w:val="0037084E"/>
    <w:rsid w:val="00370997"/>
    <w:rsid w:val="00370D11"/>
    <w:rsid w:val="00372FB3"/>
    <w:rsid w:val="003731FD"/>
    <w:rsid w:val="003737A2"/>
    <w:rsid w:val="00373A1E"/>
    <w:rsid w:val="0037426F"/>
    <w:rsid w:val="0037445A"/>
    <w:rsid w:val="00375A5F"/>
    <w:rsid w:val="00375BAB"/>
    <w:rsid w:val="00375C80"/>
    <w:rsid w:val="00376BBB"/>
    <w:rsid w:val="00377263"/>
    <w:rsid w:val="00380615"/>
    <w:rsid w:val="0038089C"/>
    <w:rsid w:val="00380BC3"/>
    <w:rsid w:val="00380BCB"/>
    <w:rsid w:val="00380DDC"/>
    <w:rsid w:val="00380F3A"/>
    <w:rsid w:val="00381210"/>
    <w:rsid w:val="00381229"/>
    <w:rsid w:val="0038149B"/>
    <w:rsid w:val="00381884"/>
    <w:rsid w:val="00382952"/>
    <w:rsid w:val="00382B2F"/>
    <w:rsid w:val="00382BF8"/>
    <w:rsid w:val="00383BF0"/>
    <w:rsid w:val="00385086"/>
    <w:rsid w:val="003851F9"/>
    <w:rsid w:val="00385A11"/>
    <w:rsid w:val="00385AEE"/>
    <w:rsid w:val="00385CA3"/>
    <w:rsid w:val="00385E45"/>
    <w:rsid w:val="003862B5"/>
    <w:rsid w:val="00386E38"/>
    <w:rsid w:val="0038726C"/>
    <w:rsid w:val="00390020"/>
    <w:rsid w:val="003902E7"/>
    <w:rsid w:val="00390A30"/>
    <w:rsid w:val="00390A58"/>
    <w:rsid w:val="00390C1E"/>
    <w:rsid w:val="00390C93"/>
    <w:rsid w:val="00390EB1"/>
    <w:rsid w:val="0039111B"/>
    <w:rsid w:val="003918B7"/>
    <w:rsid w:val="00391C16"/>
    <w:rsid w:val="00391C75"/>
    <w:rsid w:val="00392670"/>
    <w:rsid w:val="003928DC"/>
    <w:rsid w:val="00392E9E"/>
    <w:rsid w:val="00392F41"/>
    <w:rsid w:val="00393151"/>
    <w:rsid w:val="0039317B"/>
    <w:rsid w:val="003931E7"/>
    <w:rsid w:val="003937F1"/>
    <w:rsid w:val="00393EF8"/>
    <w:rsid w:val="003942C9"/>
    <w:rsid w:val="003946AC"/>
    <w:rsid w:val="003946B6"/>
    <w:rsid w:val="00395FD8"/>
    <w:rsid w:val="0039674D"/>
    <w:rsid w:val="003A0093"/>
    <w:rsid w:val="003A171F"/>
    <w:rsid w:val="003A26AE"/>
    <w:rsid w:val="003A3254"/>
    <w:rsid w:val="003A3D2B"/>
    <w:rsid w:val="003A4FEA"/>
    <w:rsid w:val="003A630A"/>
    <w:rsid w:val="003A7055"/>
    <w:rsid w:val="003A7583"/>
    <w:rsid w:val="003A7C0A"/>
    <w:rsid w:val="003A7FB9"/>
    <w:rsid w:val="003B0396"/>
    <w:rsid w:val="003B07C6"/>
    <w:rsid w:val="003B129C"/>
    <w:rsid w:val="003B22AB"/>
    <w:rsid w:val="003B22FB"/>
    <w:rsid w:val="003B2D78"/>
    <w:rsid w:val="003B342A"/>
    <w:rsid w:val="003B3500"/>
    <w:rsid w:val="003B3B2D"/>
    <w:rsid w:val="003B5056"/>
    <w:rsid w:val="003B573D"/>
    <w:rsid w:val="003B5DFE"/>
    <w:rsid w:val="003B5F0D"/>
    <w:rsid w:val="003B63D3"/>
    <w:rsid w:val="003B6ABA"/>
    <w:rsid w:val="003B6F4C"/>
    <w:rsid w:val="003B739E"/>
    <w:rsid w:val="003B7AC1"/>
    <w:rsid w:val="003C00A1"/>
    <w:rsid w:val="003C0C52"/>
    <w:rsid w:val="003C10AB"/>
    <w:rsid w:val="003C123B"/>
    <w:rsid w:val="003C22D8"/>
    <w:rsid w:val="003C23C7"/>
    <w:rsid w:val="003C2BDC"/>
    <w:rsid w:val="003C328C"/>
    <w:rsid w:val="003C4236"/>
    <w:rsid w:val="003C4461"/>
    <w:rsid w:val="003C47A8"/>
    <w:rsid w:val="003C5D62"/>
    <w:rsid w:val="003C6B95"/>
    <w:rsid w:val="003C761D"/>
    <w:rsid w:val="003D00B5"/>
    <w:rsid w:val="003D0EB8"/>
    <w:rsid w:val="003D0FFC"/>
    <w:rsid w:val="003D11A6"/>
    <w:rsid w:val="003D152F"/>
    <w:rsid w:val="003D1D55"/>
    <w:rsid w:val="003D1F86"/>
    <w:rsid w:val="003D3BE3"/>
    <w:rsid w:val="003D4FF3"/>
    <w:rsid w:val="003D536E"/>
    <w:rsid w:val="003D5574"/>
    <w:rsid w:val="003D5BF9"/>
    <w:rsid w:val="003D5DB2"/>
    <w:rsid w:val="003D655D"/>
    <w:rsid w:val="003D68DF"/>
    <w:rsid w:val="003D7BB5"/>
    <w:rsid w:val="003D7EC9"/>
    <w:rsid w:val="003E0758"/>
    <w:rsid w:val="003E0970"/>
    <w:rsid w:val="003E09F3"/>
    <w:rsid w:val="003E1736"/>
    <w:rsid w:val="003E1C9B"/>
    <w:rsid w:val="003E298B"/>
    <w:rsid w:val="003E30E2"/>
    <w:rsid w:val="003E3A0B"/>
    <w:rsid w:val="003E3AF4"/>
    <w:rsid w:val="003E3F3C"/>
    <w:rsid w:val="003E5176"/>
    <w:rsid w:val="003E5493"/>
    <w:rsid w:val="003E57FE"/>
    <w:rsid w:val="003E6B35"/>
    <w:rsid w:val="003E6B8F"/>
    <w:rsid w:val="003E6CB0"/>
    <w:rsid w:val="003E6CDF"/>
    <w:rsid w:val="003E7044"/>
    <w:rsid w:val="003E762C"/>
    <w:rsid w:val="003E78D6"/>
    <w:rsid w:val="003F056A"/>
    <w:rsid w:val="003F14EA"/>
    <w:rsid w:val="003F1EB9"/>
    <w:rsid w:val="003F37ED"/>
    <w:rsid w:val="003F3A26"/>
    <w:rsid w:val="003F3B0B"/>
    <w:rsid w:val="003F3E02"/>
    <w:rsid w:val="003F4268"/>
    <w:rsid w:val="003F4922"/>
    <w:rsid w:val="003F6BF5"/>
    <w:rsid w:val="003F706F"/>
    <w:rsid w:val="003F7440"/>
    <w:rsid w:val="003F79A3"/>
    <w:rsid w:val="003F7BD9"/>
    <w:rsid w:val="003F7DE1"/>
    <w:rsid w:val="00400505"/>
    <w:rsid w:val="0040067A"/>
    <w:rsid w:val="00400A0D"/>
    <w:rsid w:val="00402095"/>
    <w:rsid w:val="00402F88"/>
    <w:rsid w:val="0040375D"/>
    <w:rsid w:val="004039BC"/>
    <w:rsid w:val="00403FD7"/>
    <w:rsid w:val="00404129"/>
    <w:rsid w:val="0040465B"/>
    <w:rsid w:val="00405454"/>
    <w:rsid w:val="00405AFA"/>
    <w:rsid w:val="00405C89"/>
    <w:rsid w:val="00405E8C"/>
    <w:rsid w:val="00406337"/>
    <w:rsid w:val="0040633B"/>
    <w:rsid w:val="00406990"/>
    <w:rsid w:val="004069E5"/>
    <w:rsid w:val="00406A89"/>
    <w:rsid w:val="00407362"/>
    <w:rsid w:val="00407EDD"/>
    <w:rsid w:val="00410AAC"/>
    <w:rsid w:val="0041287F"/>
    <w:rsid w:val="00412D5B"/>
    <w:rsid w:val="0041357D"/>
    <w:rsid w:val="00413873"/>
    <w:rsid w:val="00413A65"/>
    <w:rsid w:val="00413AA8"/>
    <w:rsid w:val="00413E7F"/>
    <w:rsid w:val="00414265"/>
    <w:rsid w:val="004154D6"/>
    <w:rsid w:val="00415561"/>
    <w:rsid w:val="00415644"/>
    <w:rsid w:val="00415E0F"/>
    <w:rsid w:val="00417306"/>
    <w:rsid w:val="004175A1"/>
    <w:rsid w:val="00417AFF"/>
    <w:rsid w:val="004200A9"/>
    <w:rsid w:val="00420670"/>
    <w:rsid w:val="0042091C"/>
    <w:rsid w:val="00420953"/>
    <w:rsid w:val="00422262"/>
    <w:rsid w:val="00422763"/>
    <w:rsid w:val="00422CE5"/>
    <w:rsid w:val="0042356A"/>
    <w:rsid w:val="00423BFB"/>
    <w:rsid w:val="00424686"/>
    <w:rsid w:val="0042508F"/>
    <w:rsid w:val="004253A2"/>
    <w:rsid w:val="00425E02"/>
    <w:rsid w:val="00426278"/>
    <w:rsid w:val="00426293"/>
    <w:rsid w:val="00426522"/>
    <w:rsid w:val="004268D9"/>
    <w:rsid w:val="004273A3"/>
    <w:rsid w:val="0042762D"/>
    <w:rsid w:val="004302D4"/>
    <w:rsid w:val="00430D2E"/>
    <w:rsid w:val="0043134D"/>
    <w:rsid w:val="004317E7"/>
    <w:rsid w:val="00432464"/>
    <w:rsid w:val="00433455"/>
    <w:rsid w:val="0043347F"/>
    <w:rsid w:val="00433D5E"/>
    <w:rsid w:val="004347D7"/>
    <w:rsid w:val="00435929"/>
    <w:rsid w:val="00436794"/>
    <w:rsid w:val="00436998"/>
    <w:rsid w:val="004372E8"/>
    <w:rsid w:val="00437A3A"/>
    <w:rsid w:val="00437F14"/>
    <w:rsid w:val="00440408"/>
    <w:rsid w:val="00440A67"/>
    <w:rsid w:val="00441107"/>
    <w:rsid w:val="004411D9"/>
    <w:rsid w:val="004415D6"/>
    <w:rsid w:val="004417B6"/>
    <w:rsid w:val="0044354E"/>
    <w:rsid w:val="004436F4"/>
    <w:rsid w:val="00445B22"/>
    <w:rsid w:val="00445CF7"/>
    <w:rsid w:val="00446A52"/>
    <w:rsid w:val="00446F12"/>
    <w:rsid w:val="004501BF"/>
    <w:rsid w:val="004503A9"/>
    <w:rsid w:val="00450BFD"/>
    <w:rsid w:val="00451C6C"/>
    <w:rsid w:val="004527A3"/>
    <w:rsid w:val="004528F6"/>
    <w:rsid w:val="004549A0"/>
    <w:rsid w:val="004552BD"/>
    <w:rsid w:val="0045548F"/>
    <w:rsid w:val="004571C9"/>
    <w:rsid w:val="00457550"/>
    <w:rsid w:val="004578AC"/>
    <w:rsid w:val="00460234"/>
    <w:rsid w:val="00460E3D"/>
    <w:rsid w:val="004612A3"/>
    <w:rsid w:val="00461B01"/>
    <w:rsid w:val="00461E0D"/>
    <w:rsid w:val="004627FB"/>
    <w:rsid w:val="00462FE0"/>
    <w:rsid w:val="00463304"/>
    <w:rsid w:val="004636CF"/>
    <w:rsid w:val="00464613"/>
    <w:rsid w:val="00464AA5"/>
    <w:rsid w:val="00465555"/>
    <w:rsid w:val="00465698"/>
    <w:rsid w:val="00465856"/>
    <w:rsid w:val="00466B86"/>
    <w:rsid w:val="004670A3"/>
    <w:rsid w:val="004676A2"/>
    <w:rsid w:val="00467B5C"/>
    <w:rsid w:val="00467DF2"/>
    <w:rsid w:val="00470B9D"/>
    <w:rsid w:val="00470D17"/>
    <w:rsid w:val="0047169E"/>
    <w:rsid w:val="00471FE0"/>
    <w:rsid w:val="004723A5"/>
    <w:rsid w:val="004724E3"/>
    <w:rsid w:val="0047285F"/>
    <w:rsid w:val="00472B86"/>
    <w:rsid w:val="00472BB1"/>
    <w:rsid w:val="00472E91"/>
    <w:rsid w:val="00474BD9"/>
    <w:rsid w:val="00475E71"/>
    <w:rsid w:val="004761D9"/>
    <w:rsid w:val="0047640E"/>
    <w:rsid w:val="0047668A"/>
    <w:rsid w:val="00476FB7"/>
    <w:rsid w:val="004800C6"/>
    <w:rsid w:val="00480C0E"/>
    <w:rsid w:val="00480C9B"/>
    <w:rsid w:val="004817D7"/>
    <w:rsid w:val="00481852"/>
    <w:rsid w:val="00481BA9"/>
    <w:rsid w:val="00481BB5"/>
    <w:rsid w:val="00482015"/>
    <w:rsid w:val="00482570"/>
    <w:rsid w:val="00483081"/>
    <w:rsid w:val="004845DD"/>
    <w:rsid w:val="00484B43"/>
    <w:rsid w:val="00485029"/>
    <w:rsid w:val="004854AB"/>
    <w:rsid w:val="00485843"/>
    <w:rsid w:val="004859F7"/>
    <w:rsid w:val="00486438"/>
    <w:rsid w:val="00486536"/>
    <w:rsid w:val="0048657C"/>
    <w:rsid w:val="00486A6F"/>
    <w:rsid w:val="004872DE"/>
    <w:rsid w:val="00487D30"/>
    <w:rsid w:val="004900AB"/>
    <w:rsid w:val="00490C38"/>
    <w:rsid w:val="0049125F"/>
    <w:rsid w:val="00491295"/>
    <w:rsid w:val="00491A3B"/>
    <w:rsid w:val="00491E03"/>
    <w:rsid w:val="00493A17"/>
    <w:rsid w:val="00493AF7"/>
    <w:rsid w:val="004944D3"/>
    <w:rsid w:val="0049526E"/>
    <w:rsid w:val="004959A5"/>
    <w:rsid w:val="00495C11"/>
    <w:rsid w:val="00495C7F"/>
    <w:rsid w:val="00495D6A"/>
    <w:rsid w:val="00496042"/>
    <w:rsid w:val="00496BB3"/>
    <w:rsid w:val="004A0458"/>
    <w:rsid w:val="004A131C"/>
    <w:rsid w:val="004A32F4"/>
    <w:rsid w:val="004A450C"/>
    <w:rsid w:val="004A5910"/>
    <w:rsid w:val="004A5F4A"/>
    <w:rsid w:val="004A6304"/>
    <w:rsid w:val="004A6D56"/>
    <w:rsid w:val="004A6E08"/>
    <w:rsid w:val="004A72DE"/>
    <w:rsid w:val="004A732E"/>
    <w:rsid w:val="004A73FE"/>
    <w:rsid w:val="004A7670"/>
    <w:rsid w:val="004A7A26"/>
    <w:rsid w:val="004A7D77"/>
    <w:rsid w:val="004A7E2E"/>
    <w:rsid w:val="004B0779"/>
    <w:rsid w:val="004B0FAD"/>
    <w:rsid w:val="004B2D98"/>
    <w:rsid w:val="004B2F29"/>
    <w:rsid w:val="004B3390"/>
    <w:rsid w:val="004B42B9"/>
    <w:rsid w:val="004B456B"/>
    <w:rsid w:val="004B4977"/>
    <w:rsid w:val="004B4DA8"/>
    <w:rsid w:val="004B4E35"/>
    <w:rsid w:val="004B4FF5"/>
    <w:rsid w:val="004B5692"/>
    <w:rsid w:val="004B57CA"/>
    <w:rsid w:val="004B5F84"/>
    <w:rsid w:val="004B638F"/>
    <w:rsid w:val="004B698F"/>
    <w:rsid w:val="004B6C0C"/>
    <w:rsid w:val="004B7B1F"/>
    <w:rsid w:val="004C0D29"/>
    <w:rsid w:val="004C0F4E"/>
    <w:rsid w:val="004C12C8"/>
    <w:rsid w:val="004C16C8"/>
    <w:rsid w:val="004C1FA0"/>
    <w:rsid w:val="004C3163"/>
    <w:rsid w:val="004C3662"/>
    <w:rsid w:val="004C40F1"/>
    <w:rsid w:val="004C6541"/>
    <w:rsid w:val="004C6E11"/>
    <w:rsid w:val="004C70E3"/>
    <w:rsid w:val="004C7E6E"/>
    <w:rsid w:val="004D1817"/>
    <w:rsid w:val="004D26BB"/>
    <w:rsid w:val="004D2C63"/>
    <w:rsid w:val="004D355B"/>
    <w:rsid w:val="004D3BAA"/>
    <w:rsid w:val="004D4331"/>
    <w:rsid w:val="004D44E2"/>
    <w:rsid w:val="004D49A5"/>
    <w:rsid w:val="004D4DC5"/>
    <w:rsid w:val="004D4EC2"/>
    <w:rsid w:val="004D55C8"/>
    <w:rsid w:val="004D5899"/>
    <w:rsid w:val="004D6119"/>
    <w:rsid w:val="004D62FC"/>
    <w:rsid w:val="004D731C"/>
    <w:rsid w:val="004D7721"/>
    <w:rsid w:val="004D7B11"/>
    <w:rsid w:val="004D7C9C"/>
    <w:rsid w:val="004D7CD0"/>
    <w:rsid w:val="004E1830"/>
    <w:rsid w:val="004E2B2D"/>
    <w:rsid w:val="004E2B7B"/>
    <w:rsid w:val="004E2D1F"/>
    <w:rsid w:val="004E40B7"/>
    <w:rsid w:val="004E4206"/>
    <w:rsid w:val="004E4F3C"/>
    <w:rsid w:val="004E5AAB"/>
    <w:rsid w:val="004E5AE8"/>
    <w:rsid w:val="004E5B7D"/>
    <w:rsid w:val="004F04CC"/>
    <w:rsid w:val="004F0732"/>
    <w:rsid w:val="004F11DB"/>
    <w:rsid w:val="004F13C8"/>
    <w:rsid w:val="004F157B"/>
    <w:rsid w:val="004F1952"/>
    <w:rsid w:val="004F1F2F"/>
    <w:rsid w:val="004F2081"/>
    <w:rsid w:val="004F3D52"/>
    <w:rsid w:val="004F3DD9"/>
    <w:rsid w:val="004F4BD1"/>
    <w:rsid w:val="004F4E89"/>
    <w:rsid w:val="004F5292"/>
    <w:rsid w:val="004F567E"/>
    <w:rsid w:val="004F569D"/>
    <w:rsid w:val="004F5C01"/>
    <w:rsid w:val="004F62A2"/>
    <w:rsid w:val="004F692D"/>
    <w:rsid w:val="004F7504"/>
    <w:rsid w:val="004F7943"/>
    <w:rsid w:val="004F7984"/>
    <w:rsid w:val="004F7C47"/>
    <w:rsid w:val="00500E58"/>
    <w:rsid w:val="00503311"/>
    <w:rsid w:val="0050441C"/>
    <w:rsid w:val="005047E1"/>
    <w:rsid w:val="00504FE0"/>
    <w:rsid w:val="00506165"/>
    <w:rsid w:val="00507A4F"/>
    <w:rsid w:val="00507C87"/>
    <w:rsid w:val="00507E91"/>
    <w:rsid w:val="005109FC"/>
    <w:rsid w:val="00510D0F"/>
    <w:rsid w:val="00510DBA"/>
    <w:rsid w:val="00511F9B"/>
    <w:rsid w:val="005130AE"/>
    <w:rsid w:val="00513AF8"/>
    <w:rsid w:val="00513B18"/>
    <w:rsid w:val="0051424E"/>
    <w:rsid w:val="00516948"/>
    <w:rsid w:val="00516995"/>
    <w:rsid w:val="00516F19"/>
    <w:rsid w:val="0051707C"/>
    <w:rsid w:val="005170C0"/>
    <w:rsid w:val="0052038D"/>
    <w:rsid w:val="00520602"/>
    <w:rsid w:val="00520A9C"/>
    <w:rsid w:val="005211AC"/>
    <w:rsid w:val="00522680"/>
    <w:rsid w:val="00522838"/>
    <w:rsid w:val="00523076"/>
    <w:rsid w:val="005232DD"/>
    <w:rsid w:val="0052344A"/>
    <w:rsid w:val="00523A7D"/>
    <w:rsid w:val="00523E12"/>
    <w:rsid w:val="00524858"/>
    <w:rsid w:val="00524CF5"/>
    <w:rsid w:val="00524EFE"/>
    <w:rsid w:val="00525DD2"/>
    <w:rsid w:val="005262E4"/>
    <w:rsid w:val="0052633B"/>
    <w:rsid w:val="00527320"/>
    <w:rsid w:val="005278FC"/>
    <w:rsid w:val="00527AB5"/>
    <w:rsid w:val="00530381"/>
    <w:rsid w:val="00530930"/>
    <w:rsid w:val="005312FD"/>
    <w:rsid w:val="00532237"/>
    <w:rsid w:val="00532842"/>
    <w:rsid w:val="00532F62"/>
    <w:rsid w:val="00533369"/>
    <w:rsid w:val="005340ED"/>
    <w:rsid w:val="005362EA"/>
    <w:rsid w:val="00536BAC"/>
    <w:rsid w:val="00536FBA"/>
    <w:rsid w:val="0053752D"/>
    <w:rsid w:val="00537853"/>
    <w:rsid w:val="00537ADA"/>
    <w:rsid w:val="005411AC"/>
    <w:rsid w:val="00541293"/>
    <w:rsid w:val="00541B70"/>
    <w:rsid w:val="0054297A"/>
    <w:rsid w:val="00542D0D"/>
    <w:rsid w:val="00542E18"/>
    <w:rsid w:val="00543779"/>
    <w:rsid w:val="00544337"/>
    <w:rsid w:val="005449B9"/>
    <w:rsid w:val="005459EF"/>
    <w:rsid w:val="00546FC8"/>
    <w:rsid w:val="005471C6"/>
    <w:rsid w:val="00547CD4"/>
    <w:rsid w:val="005500BA"/>
    <w:rsid w:val="00550BD2"/>
    <w:rsid w:val="00550D46"/>
    <w:rsid w:val="00551054"/>
    <w:rsid w:val="00551536"/>
    <w:rsid w:val="0055227C"/>
    <w:rsid w:val="005523E2"/>
    <w:rsid w:val="00553222"/>
    <w:rsid w:val="005535F8"/>
    <w:rsid w:val="00553724"/>
    <w:rsid w:val="0055536A"/>
    <w:rsid w:val="00555D50"/>
    <w:rsid w:val="00556D66"/>
    <w:rsid w:val="00557148"/>
    <w:rsid w:val="00557A0A"/>
    <w:rsid w:val="00557EF2"/>
    <w:rsid w:val="005602EF"/>
    <w:rsid w:val="005609F7"/>
    <w:rsid w:val="00560A22"/>
    <w:rsid w:val="00560C35"/>
    <w:rsid w:val="00561B6D"/>
    <w:rsid w:val="0056238C"/>
    <w:rsid w:val="0056261B"/>
    <w:rsid w:val="00562A51"/>
    <w:rsid w:val="00563E3B"/>
    <w:rsid w:val="005641F6"/>
    <w:rsid w:val="005644C6"/>
    <w:rsid w:val="0056454D"/>
    <w:rsid w:val="00564693"/>
    <w:rsid w:val="00564D1F"/>
    <w:rsid w:val="00565B75"/>
    <w:rsid w:val="00565C38"/>
    <w:rsid w:val="00565F16"/>
    <w:rsid w:val="005664F7"/>
    <w:rsid w:val="00566C06"/>
    <w:rsid w:val="0056705C"/>
    <w:rsid w:val="005673E7"/>
    <w:rsid w:val="00567468"/>
    <w:rsid w:val="00567503"/>
    <w:rsid w:val="00570469"/>
    <w:rsid w:val="00570507"/>
    <w:rsid w:val="00570F5C"/>
    <w:rsid w:val="0057190D"/>
    <w:rsid w:val="00571FF0"/>
    <w:rsid w:val="005722BD"/>
    <w:rsid w:val="00573893"/>
    <w:rsid w:val="0057397B"/>
    <w:rsid w:val="00574981"/>
    <w:rsid w:val="00574F23"/>
    <w:rsid w:val="00576A6A"/>
    <w:rsid w:val="00576D4D"/>
    <w:rsid w:val="005802CC"/>
    <w:rsid w:val="00580424"/>
    <w:rsid w:val="00580467"/>
    <w:rsid w:val="005804B6"/>
    <w:rsid w:val="005808F2"/>
    <w:rsid w:val="00580EAE"/>
    <w:rsid w:val="005815D0"/>
    <w:rsid w:val="0058166B"/>
    <w:rsid w:val="00581AD2"/>
    <w:rsid w:val="00581E4C"/>
    <w:rsid w:val="005848F8"/>
    <w:rsid w:val="00584DCB"/>
    <w:rsid w:val="00584E39"/>
    <w:rsid w:val="00585D64"/>
    <w:rsid w:val="00585E10"/>
    <w:rsid w:val="00586479"/>
    <w:rsid w:val="00586B81"/>
    <w:rsid w:val="00590763"/>
    <w:rsid w:val="00590978"/>
    <w:rsid w:val="005915F4"/>
    <w:rsid w:val="00591A8F"/>
    <w:rsid w:val="00592774"/>
    <w:rsid w:val="0059312E"/>
    <w:rsid w:val="005931FE"/>
    <w:rsid w:val="00593650"/>
    <w:rsid w:val="00594CE3"/>
    <w:rsid w:val="00594EA1"/>
    <w:rsid w:val="00595B17"/>
    <w:rsid w:val="00596755"/>
    <w:rsid w:val="0059689D"/>
    <w:rsid w:val="00597527"/>
    <w:rsid w:val="00597CE3"/>
    <w:rsid w:val="00597D58"/>
    <w:rsid w:val="00597DB0"/>
    <w:rsid w:val="005A04D9"/>
    <w:rsid w:val="005A0B8E"/>
    <w:rsid w:val="005A25EA"/>
    <w:rsid w:val="005A35D3"/>
    <w:rsid w:val="005A3877"/>
    <w:rsid w:val="005A4555"/>
    <w:rsid w:val="005A55D1"/>
    <w:rsid w:val="005A64A9"/>
    <w:rsid w:val="005A693E"/>
    <w:rsid w:val="005A7E29"/>
    <w:rsid w:val="005B0227"/>
    <w:rsid w:val="005B1510"/>
    <w:rsid w:val="005B17BE"/>
    <w:rsid w:val="005B18B9"/>
    <w:rsid w:val="005B2888"/>
    <w:rsid w:val="005B2ABE"/>
    <w:rsid w:val="005B3E3D"/>
    <w:rsid w:val="005B4CAE"/>
    <w:rsid w:val="005B5D8D"/>
    <w:rsid w:val="005B6BAF"/>
    <w:rsid w:val="005B6FA0"/>
    <w:rsid w:val="005B7707"/>
    <w:rsid w:val="005B7E6D"/>
    <w:rsid w:val="005C01EE"/>
    <w:rsid w:val="005C0C97"/>
    <w:rsid w:val="005C1834"/>
    <w:rsid w:val="005C1EE5"/>
    <w:rsid w:val="005C25ED"/>
    <w:rsid w:val="005C265B"/>
    <w:rsid w:val="005C346B"/>
    <w:rsid w:val="005C3E71"/>
    <w:rsid w:val="005C4056"/>
    <w:rsid w:val="005C4602"/>
    <w:rsid w:val="005C5076"/>
    <w:rsid w:val="005C5CB9"/>
    <w:rsid w:val="005C5FC3"/>
    <w:rsid w:val="005C62D5"/>
    <w:rsid w:val="005C65D0"/>
    <w:rsid w:val="005C67BF"/>
    <w:rsid w:val="005C6BB8"/>
    <w:rsid w:val="005C742C"/>
    <w:rsid w:val="005D0376"/>
    <w:rsid w:val="005D0FFD"/>
    <w:rsid w:val="005D2100"/>
    <w:rsid w:val="005D25B6"/>
    <w:rsid w:val="005D3BC5"/>
    <w:rsid w:val="005D3E4B"/>
    <w:rsid w:val="005D4712"/>
    <w:rsid w:val="005D4B68"/>
    <w:rsid w:val="005D5885"/>
    <w:rsid w:val="005D63CC"/>
    <w:rsid w:val="005D6A73"/>
    <w:rsid w:val="005D6BBA"/>
    <w:rsid w:val="005E00C6"/>
    <w:rsid w:val="005E0A8F"/>
    <w:rsid w:val="005E19E4"/>
    <w:rsid w:val="005E32F1"/>
    <w:rsid w:val="005E3316"/>
    <w:rsid w:val="005E4808"/>
    <w:rsid w:val="005E4A92"/>
    <w:rsid w:val="005E571D"/>
    <w:rsid w:val="005E59EE"/>
    <w:rsid w:val="005E5BD1"/>
    <w:rsid w:val="005E6BB3"/>
    <w:rsid w:val="005E6FE0"/>
    <w:rsid w:val="005E715F"/>
    <w:rsid w:val="005E74DB"/>
    <w:rsid w:val="005F0141"/>
    <w:rsid w:val="005F0980"/>
    <w:rsid w:val="005F11C5"/>
    <w:rsid w:val="005F13CC"/>
    <w:rsid w:val="005F1A01"/>
    <w:rsid w:val="005F2B76"/>
    <w:rsid w:val="005F4AFC"/>
    <w:rsid w:val="005F4D67"/>
    <w:rsid w:val="005F6A38"/>
    <w:rsid w:val="005F6E90"/>
    <w:rsid w:val="005F72A9"/>
    <w:rsid w:val="006001A9"/>
    <w:rsid w:val="0060073A"/>
    <w:rsid w:val="00601FA0"/>
    <w:rsid w:val="0060229A"/>
    <w:rsid w:val="00602D43"/>
    <w:rsid w:val="0060332C"/>
    <w:rsid w:val="00603364"/>
    <w:rsid w:val="00603A9A"/>
    <w:rsid w:val="00603E3A"/>
    <w:rsid w:val="00604807"/>
    <w:rsid w:val="00604DB0"/>
    <w:rsid w:val="00605297"/>
    <w:rsid w:val="00606759"/>
    <w:rsid w:val="00606B7B"/>
    <w:rsid w:val="006079DA"/>
    <w:rsid w:val="00607DB9"/>
    <w:rsid w:val="00611E21"/>
    <w:rsid w:val="006120F8"/>
    <w:rsid w:val="006121B2"/>
    <w:rsid w:val="006121E9"/>
    <w:rsid w:val="006128BA"/>
    <w:rsid w:val="00612C85"/>
    <w:rsid w:val="00612F7D"/>
    <w:rsid w:val="00613461"/>
    <w:rsid w:val="00613981"/>
    <w:rsid w:val="00613B89"/>
    <w:rsid w:val="0061411D"/>
    <w:rsid w:val="006150D7"/>
    <w:rsid w:val="00615290"/>
    <w:rsid w:val="00615915"/>
    <w:rsid w:val="006159F4"/>
    <w:rsid w:val="00615C79"/>
    <w:rsid w:val="00615F9C"/>
    <w:rsid w:val="006175D5"/>
    <w:rsid w:val="00617827"/>
    <w:rsid w:val="006178EC"/>
    <w:rsid w:val="006178F8"/>
    <w:rsid w:val="00620074"/>
    <w:rsid w:val="00620CC4"/>
    <w:rsid w:val="00620E85"/>
    <w:rsid w:val="00620EFE"/>
    <w:rsid w:val="00621518"/>
    <w:rsid w:val="00621553"/>
    <w:rsid w:val="00621DEB"/>
    <w:rsid w:val="006222DA"/>
    <w:rsid w:val="00622AE9"/>
    <w:rsid w:val="00623920"/>
    <w:rsid w:val="00624E05"/>
    <w:rsid w:val="006250A5"/>
    <w:rsid w:val="00626101"/>
    <w:rsid w:val="00626409"/>
    <w:rsid w:val="0062680C"/>
    <w:rsid w:val="00627348"/>
    <w:rsid w:val="00627982"/>
    <w:rsid w:val="00627CF5"/>
    <w:rsid w:val="00627DF8"/>
    <w:rsid w:val="006300B5"/>
    <w:rsid w:val="00630198"/>
    <w:rsid w:val="006306F6"/>
    <w:rsid w:val="0063144F"/>
    <w:rsid w:val="00631C65"/>
    <w:rsid w:val="00632E08"/>
    <w:rsid w:val="00633038"/>
    <w:rsid w:val="006330C8"/>
    <w:rsid w:val="00633588"/>
    <w:rsid w:val="0063358A"/>
    <w:rsid w:val="006335FC"/>
    <w:rsid w:val="00633BA2"/>
    <w:rsid w:val="00633F18"/>
    <w:rsid w:val="00634337"/>
    <w:rsid w:val="0063504B"/>
    <w:rsid w:val="0063570E"/>
    <w:rsid w:val="00635A01"/>
    <w:rsid w:val="006419FF"/>
    <w:rsid w:val="00641D14"/>
    <w:rsid w:val="00643308"/>
    <w:rsid w:val="0064391C"/>
    <w:rsid w:val="00643E42"/>
    <w:rsid w:val="00644071"/>
    <w:rsid w:val="0064436C"/>
    <w:rsid w:val="00644D2E"/>
    <w:rsid w:val="00644E8A"/>
    <w:rsid w:val="006467C3"/>
    <w:rsid w:val="00646AE0"/>
    <w:rsid w:val="00647343"/>
    <w:rsid w:val="006473AA"/>
    <w:rsid w:val="00647677"/>
    <w:rsid w:val="00647D3A"/>
    <w:rsid w:val="00647D66"/>
    <w:rsid w:val="00650BA0"/>
    <w:rsid w:val="00650C1D"/>
    <w:rsid w:val="00651887"/>
    <w:rsid w:val="00651BFA"/>
    <w:rsid w:val="00652296"/>
    <w:rsid w:val="00652B6F"/>
    <w:rsid w:val="00653AA8"/>
    <w:rsid w:val="00657156"/>
    <w:rsid w:val="00657D11"/>
    <w:rsid w:val="006607E0"/>
    <w:rsid w:val="0066237C"/>
    <w:rsid w:val="0066251E"/>
    <w:rsid w:val="006627AE"/>
    <w:rsid w:val="00662F89"/>
    <w:rsid w:val="00663236"/>
    <w:rsid w:val="006632D4"/>
    <w:rsid w:val="00663A92"/>
    <w:rsid w:val="00664127"/>
    <w:rsid w:val="00665B32"/>
    <w:rsid w:val="00665E02"/>
    <w:rsid w:val="0066704D"/>
    <w:rsid w:val="0066777F"/>
    <w:rsid w:val="00667D9F"/>
    <w:rsid w:val="006713F5"/>
    <w:rsid w:val="0067161F"/>
    <w:rsid w:val="0067186D"/>
    <w:rsid w:val="00671DD7"/>
    <w:rsid w:val="0067292B"/>
    <w:rsid w:val="006729E0"/>
    <w:rsid w:val="006732FB"/>
    <w:rsid w:val="00673484"/>
    <w:rsid w:val="00673A25"/>
    <w:rsid w:val="00673BE6"/>
    <w:rsid w:val="006744C5"/>
    <w:rsid w:val="0067516A"/>
    <w:rsid w:val="00675343"/>
    <w:rsid w:val="00675974"/>
    <w:rsid w:val="00676DDE"/>
    <w:rsid w:val="006775D7"/>
    <w:rsid w:val="00677810"/>
    <w:rsid w:val="00680033"/>
    <w:rsid w:val="006805B0"/>
    <w:rsid w:val="00680C1D"/>
    <w:rsid w:val="00681887"/>
    <w:rsid w:val="00681D1F"/>
    <w:rsid w:val="006822A4"/>
    <w:rsid w:val="00682B14"/>
    <w:rsid w:val="00682C00"/>
    <w:rsid w:val="00682E12"/>
    <w:rsid w:val="00683194"/>
    <w:rsid w:val="006832C4"/>
    <w:rsid w:val="0068352B"/>
    <w:rsid w:val="006837C8"/>
    <w:rsid w:val="00684396"/>
    <w:rsid w:val="006849D0"/>
    <w:rsid w:val="00686222"/>
    <w:rsid w:val="00686350"/>
    <w:rsid w:val="00686409"/>
    <w:rsid w:val="00686503"/>
    <w:rsid w:val="00687579"/>
    <w:rsid w:val="006875C7"/>
    <w:rsid w:val="00690D92"/>
    <w:rsid w:val="00691439"/>
    <w:rsid w:val="0069173C"/>
    <w:rsid w:val="0069180B"/>
    <w:rsid w:val="00692AF1"/>
    <w:rsid w:val="006931C0"/>
    <w:rsid w:val="0069377D"/>
    <w:rsid w:val="00693B05"/>
    <w:rsid w:val="00693C17"/>
    <w:rsid w:val="00693F2F"/>
    <w:rsid w:val="006940FD"/>
    <w:rsid w:val="00694415"/>
    <w:rsid w:val="00694DF6"/>
    <w:rsid w:val="00694E04"/>
    <w:rsid w:val="0069506A"/>
    <w:rsid w:val="00696AF5"/>
    <w:rsid w:val="0069775A"/>
    <w:rsid w:val="00697998"/>
    <w:rsid w:val="00697B28"/>
    <w:rsid w:val="00697EDE"/>
    <w:rsid w:val="006A0D9A"/>
    <w:rsid w:val="006A0F08"/>
    <w:rsid w:val="006A12FC"/>
    <w:rsid w:val="006A1920"/>
    <w:rsid w:val="006A233A"/>
    <w:rsid w:val="006A2496"/>
    <w:rsid w:val="006A2E35"/>
    <w:rsid w:val="006A3C41"/>
    <w:rsid w:val="006A4044"/>
    <w:rsid w:val="006A4C2F"/>
    <w:rsid w:val="006A5019"/>
    <w:rsid w:val="006A5C02"/>
    <w:rsid w:val="006A79C6"/>
    <w:rsid w:val="006B0AA6"/>
    <w:rsid w:val="006B21D8"/>
    <w:rsid w:val="006B31D3"/>
    <w:rsid w:val="006B3323"/>
    <w:rsid w:val="006B44FD"/>
    <w:rsid w:val="006B458A"/>
    <w:rsid w:val="006B4AAC"/>
    <w:rsid w:val="006B4DF2"/>
    <w:rsid w:val="006B5A4D"/>
    <w:rsid w:val="006B5CAB"/>
    <w:rsid w:val="006B5EBD"/>
    <w:rsid w:val="006B610A"/>
    <w:rsid w:val="006B66E0"/>
    <w:rsid w:val="006B75A3"/>
    <w:rsid w:val="006B780D"/>
    <w:rsid w:val="006B79EA"/>
    <w:rsid w:val="006B7D3F"/>
    <w:rsid w:val="006C020D"/>
    <w:rsid w:val="006C0994"/>
    <w:rsid w:val="006C1091"/>
    <w:rsid w:val="006C17EE"/>
    <w:rsid w:val="006C1FB8"/>
    <w:rsid w:val="006C2EBB"/>
    <w:rsid w:val="006C37C2"/>
    <w:rsid w:val="006C3BCF"/>
    <w:rsid w:val="006C3D32"/>
    <w:rsid w:val="006C4FFE"/>
    <w:rsid w:val="006C509C"/>
    <w:rsid w:val="006C54B3"/>
    <w:rsid w:val="006C625E"/>
    <w:rsid w:val="006C6466"/>
    <w:rsid w:val="006C738E"/>
    <w:rsid w:val="006C7D03"/>
    <w:rsid w:val="006C7F3C"/>
    <w:rsid w:val="006D0576"/>
    <w:rsid w:val="006D09C2"/>
    <w:rsid w:val="006D0AD8"/>
    <w:rsid w:val="006D0C86"/>
    <w:rsid w:val="006D0CBA"/>
    <w:rsid w:val="006D13D3"/>
    <w:rsid w:val="006D1E94"/>
    <w:rsid w:val="006D2413"/>
    <w:rsid w:val="006D294A"/>
    <w:rsid w:val="006D3271"/>
    <w:rsid w:val="006D392F"/>
    <w:rsid w:val="006D4430"/>
    <w:rsid w:val="006D45F8"/>
    <w:rsid w:val="006D4A66"/>
    <w:rsid w:val="006D522A"/>
    <w:rsid w:val="006D5F78"/>
    <w:rsid w:val="006D5FD9"/>
    <w:rsid w:val="006D6E31"/>
    <w:rsid w:val="006D7236"/>
    <w:rsid w:val="006D777A"/>
    <w:rsid w:val="006E061F"/>
    <w:rsid w:val="006E069E"/>
    <w:rsid w:val="006E181B"/>
    <w:rsid w:val="006E244E"/>
    <w:rsid w:val="006E255A"/>
    <w:rsid w:val="006E32DB"/>
    <w:rsid w:val="006E361A"/>
    <w:rsid w:val="006E3C74"/>
    <w:rsid w:val="006E3D80"/>
    <w:rsid w:val="006E3F9E"/>
    <w:rsid w:val="006E451E"/>
    <w:rsid w:val="006E4EAE"/>
    <w:rsid w:val="006E5D7D"/>
    <w:rsid w:val="006E6155"/>
    <w:rsid w:val="006E6B0F"/>
    <w:rsid w:val="006E6EC5"/>
    <w:rsid w:val="006E72D5"/>
    <w:rsid w:val="006E7C1F"/>
    <w:rsid w:val="006F08ED"/>
    <w:rsid w:val="006F1A59"/>
    <w:rsid w:val="006F1C89"/>
    <w:rsid w:val="006F2317"/>
    <w:rsid w:val="006F2ADF"/>
    <w:rsid w:val="006F317C"/>
    <w:rsid w:val="006F3742"/>
    <w:rsid w:val="006F395A"/>
    <w:rsid w:val="006F3E61"/>
    <w:rsid w:val="006F59D2"/>
    <w:rsid w:val="006F5B5D"/>
    <w:rsid w:val="006F5B8C"/>
    <w:rsid w:val="006F5F17"/>
    <w:rsid w:val="006F60BD"/>
    <w:rsid w:val="006F657C"/>
    <w:rsid w:val="006F7502"/>
    <w:rsid w:val="006F7A9C"/>
    <w:rsid w:val="006F7CCA"/>
    <w:rsid w:val="0070053B"/>
    <w:rsid w:val="00701190"/>
    <w:rsid w:val="0070206B"/>
    <w:rsid w:val="00702149"/>
    <w:rsid w:val="00702167"/>
    <w:rsid w:val="00702B94"/>
    <w:rsid w:val="00703B67"/>
    <w:rsid w:val="00703C7A"/>
    <w:rsid w:val="0070466F"/>
    <w:rsid w:val="00704A5F"/>
    <w:rsid w:val="00705EA0"/>
    <w:rsid w:val="007067DB"/>
    <w:rsid w:val="00706A7A"/>
    <w:rsid w:val="00706B7C"/>
    <w:rsid w:val="0070704E"/>
    <w:rsid w:val="007074EB"/>
    <w:rsid w:val="00711400"/>
    <w:rsid w:val="00711F64"/>
    <w:rsid w:val="007122E5"/>
    <w:rsid w:val="00712744"/>
    <w:rsid w:val="00712BC5"/>
    <w:rsid w:val="00713490"/>
    <w:rsid w:val="00713CE4"/>
    <w:rsid w:val="00713EC0"/>
    <w:rsid w:val="0071434A"/>
    <w:rsid w:val="007144C6"/>
    <w:rsid w:val="0071551B"/>
    <w:rsid w:val="007155E1"/>
    <w:rsid w:val="007163EC"/>
    <w:rsid w:val="00720D85"/>
    <w:rsid w:val="00721057"/>
    <w:rsid w:val="0072146F"/>
    <w:rsid w:val="00722153"/>
    <w:rsid w:val="007232B6"/>
    <w:rsid w:val="00723FDA"/>
    <w:rsid w:val="00724752"/>
    <w:rsid w:val="007250EC"/>
    <w:rsid w:val="0072577B"/>
    <w:rsid w:val="00725ECE"/>
    <w:rsid w:val="007266BD"/>
    <w:rsid w:val="0072701E"/>
    <w:rsid w:val="00727E65"/>
    <w:rsid w:val="00731B01"/>
    <w:rsid w:val="00732A07"/>
    <w:rsid w:val="00732B5B"/>
    <w:rsid w:val="007343D9"/>
    <w:rsid w:val="00734F53"/>
    <w:rsid w:val="0073503D"/>
    <w:rsid w:val="00735402"/>
    <w:rsid w:val="0073560B"/>
    <w:rsid w:val="00736BA0"/>
    <w:rsid w:val="007379C7"/>
    <w:rsid w:val="00737B6F"/>
    <w:rsid w:val="00740B55"/>
    <w:rsid w:val="00742149"/>
    <w:rsid w:val="0074356B"/>
    <w:rsid w:val="00743EB8"/>
    <w:rsid w:val="007446CD"/>
    <w:rsid w:val="00744E66"/>
    <w:rsid w:val="00745071"/>
    <w:rsid w:val="00745BCB"/>
    <w:rsid w:val="00745D96"/>
    <w:rsid w:val="0074680A"/>
    <w:rsid w:val="00750545"/>
    <w:rsid w:val="0075154B"/>
    <w:rsid w:val="00752409"/>
    <w:rsid w:val="0075361F"/>
    <w:rsid w:val="007541B7"/>
    <w:rsid w:val="0075453A"/>
    <w:rsid w:val="00754988"/>
    <w:rsid w:val="0075650E"/>
    <w:rsid w:val="00757352"/>
    <w:rsid w:val="0075788C"/>
    <w:rsid w:val="00761B3D"/>
    <w:rsid w:val="00762264"/>
    <w:rsid w:val="0076296E"/>
    <w:rsid w:val="0076314F"/>
    <w:rsid w:val="00763BC3"/>
    <w:rsid w:val="0076413E"/>
    <w:rsid w:val="007646AC"/>
    <w:rsid w:val="0076537C"/>
    <w:rsid w:val="00765845"/>
    <w:rsid w:val="00766F9B"/>
    <w:rsid w:val="00767258"/>
    <w:rsid w:val="007672D8"/>
    <w:rsid w:val="00767979"/>
    <w:rsid w:val="00770199"/>
    <w:rsid w:val="0077084F"/>
    <w:rsid w:val="00770AD0"/>
    <w:rsid w:val="00770BB4"/>
    <w:rsid w:val="00771A36"/>
    <w:rsid w:val="00771D94"/>
    <w:rsid w:val="00773A82"/>
    <w:rsid w:val="00773AB0"/>
    <w:rsid w:val="00773DB6"/>
    <w:rsid w:val="0077405D"/>
    <w:rsid w:val="00775074"/>
    <w:rsid w:val="007750C8"/>
    <w:rsid w:val="00775501"/>
    <w:rsid w:val="00775F23"/>
    <w:rsid w:val="0077604C"/>
    <w:rsid w:val="007764EF"/>
    <w:rsid w:val="00777CB8"/>
    <w:rsid w:val="00777D80"/>
    <w:rsid w:val="00777E6B"/>
    <w:rsid w:val="00780222"/>
    <w:rsid w:val="007805C9"/>
    <w:rsid w:val="0078070A"/>
    <w:rsid w:val="007809E1"/>
    <w:rsid w:val="0078282E"/>
    <w:rsid w:val="0078438E"/>
    <w:rsid w:val="00784914"/>
    <w:rsid w:val="00784D74"/>
    <w:rsid w:val="00785628"/>
    <w:rsid w:val="00786980"/>
    <w:rsid w:val="00786BD6"/>
    <w:rsid w:val="00787197"/>
    <w:rsid w:val="00791095"/>
    <w:rsid w:val="007924EF"/>
    <w:rsid w:val="00792C26"/>
    <w:rsid w:val="00793428"/>
    <w:rsid w:val="00793A79"/>
    <w:rsid w:val="00793D7D"/>
    <w:rsid w:val="007943EA"/>
    <w:rsid w:val="00794EF4"/>
    <w:rsid w:val="00795103"/>
    <w:rsid w:val="0079522B"/>
    <w:rsid w:val="00795BC3"/>
    <w:rsid w:val="00795D8B"/>
    <w:rsid w:val="00795F75"/>
    <w:rsid w:val="007961E4"/>
    <w:rsid w:val="00796724"/>
    <w:rsid w:val="00796829"/>
    <w:rsid w:val="007A033D"/>
    <w:rsid w:val="007A040A"/>
    <w:rsid w:val="007A07C1"/>
    <w:rsid w:val="007A08C2"/>
    <w:rsid w:val="007A0B02"/>
    <w:rsid w:val="007A0FA2"/>
    <w:rsid w:val="007A1211"/>
    <w:rsid w:val="007A1C93"/>
    <w:rsid w:val="007A1CB3"/>
    <w:rsid w:val="007A2083"/>
    <w:rsid w:val="007A25AD"/>
    <w:rsid w:val="007A262D"/>
    <w:rsid w:val="007A281D"/>
    <w:rsid w:val="007A3458"/>
    <w:rsid w:val="007A3BE3"/>
    <w:rsid w:val="007A3ED7"/>
    <w:rsid w:val="007A45E6"/>
    <w:rsid w:val="007A4A1F"/>
    <w:rsid w:val="007A4C1C"/>
    <w:rsid w:val="007A50ED"/>
    <w:rsid w:val="007A56ED"/>
    <w:rsid w:val="007A582A"/>
    <w:rsid w:val="007A5831"/>
    <w:rsid w:val="007A58A0"/>
    <w:rsid w:val="007A5ACB"/>
    <w:rsid w:val="007A60E9"/>
    <w:rsid w:val="007A60F7"/>
    <w:rsid w:val="007A6293"/>
    <w:rsid w:val="007A6298"/>
    <w:rsid w:val="007A724C"/>
    <w:rsid w:val="007A78BF"/>
    <w:rsid w:val="007B018F"/>
    <w:rsid w:val="007B1934"/>
    <w:rsid w:val="007B1D78"/>
    <w:rsid w:val="007B2311"/>
    <w:rsid w:val="007B2A84"/>
    <w:rsid w:val="007B3B0F"/>
    <w:rsid w:val="007B49A5"/>
    <w:rsid w:val="007B4A7C"/>
    <w:rsid w:val="007B4E33"/>
    <w:rsid w:val="007B543B"/>
    <w:rsid w:val="007B5484"/>
    <w:rsid w:val="007B5DC0"/>
    <w:rsid w:val="007B602B"/>
    <w:rsid w:val="007B61A8"/>
    <w:rsid w:val="007B6325"/>
    <w:rsid w:val="007B6656"/>
    <w:rsid w:val="007B761B"/>
    <w:rsid w:val="007B7720"/>
    <w:rsid w:val="007B7EF0"/>
    <w:rsid w:val="007C03EA"/>
    <w:rsid w:val="007C041D"/>
    <w:rsid w:val="007C0A72"/>
    <w:rsid w:val="007C18C8"/>
    <w:rsid w:val="007C27A2"/>
    <w:rsid w:val="007C2B32"/>
    <w:rsid w:val="007C31DE"/>
    <w:rsid w:val="007C33BB"/>
    <w:rsid w:val="007C367A"/>
    <w:rsid w:val="007C38BD"/>
    <w:rsid w:val="007C5066"/>
    <w:rsid w:val="007C6DA1"/>
    <w:rsid w:val="007C7592"/>
    <w:rsid w:val="007D0477"/>
    <w:rsid w:val="007D049F"/>
    <w:rsid w:val="007D061F"/>
    <w:rsid w:val="007D0B39"/>
    <w:rsid w:val="007D12F8"/>
    <w:rsid w:val="007D222D"/>
    <w:rsid w:val="007D2F7A"/>
    <w:rsid w:val="007D36E4"/>
    <w:rsid w:val="007D5278"/>
    <w:rsid w:val="007D551C"/>
    <w:rsid w:val="007D571D"/>
    <w:rsid w:val="007D5A38"/>
    <w:rsid w:val="007D66B9"/>
    <w:rsid w:val="007D795B"/>
    <w:rsid w:val="007D7A81"/>
    <w:rsid w:val="007D7C7B"/>
    <w:rsid w:val="007E05C9"/>
    <w:rsid w:val="007E0865"/>
    <w:rsid w:val="007E0B06"/>
    <w:rsid w:val="007E14C4"/>
    <w:rsid w:val="007E15A9"/>
    <w:rsid w:val="007E1A72"/>
    <w:rsid w:val="007E1B30"/>
    <w:rsid w:val="007E1B7D"/>
    <w:rsid w:val="007E1DE0"/>
    <w:rsid w:val="007E1FF9"/>
    <w:rsid w:val="007E299A"/>
    <w:rsid w:val="007E3445"/>
    <w:rsid w:val="007E371B"/>
    <w:rsid w:val="007E3E26"/>
    <w:rsid w:val="007E46A8"/>
    <w:rsid w:val="007E4B38"/>
    <w:rsid w:val="007E675E"/>
    <w:rsid w:val="007E71D1"/>
    <w:rsid w:val="007E7760"/>
    <w:rsid w:val="007E7A5D"/>
    <w:rsid w:val="007E7E9E"/>
    <w:rsid w:val="007F02A1"/>
    <w:rsid w:val="007F22B3"/>
    <w:rsid w:val="007F35DB"/>
    <w:rsid w:val="007F39C6"/>
    <w:rsid w:val="007F3AD1"/>
    <w:rsid w:val="007F4A07"/>
    <w:rsid w:val="007F5826"/>
    <w:rsid w:val="007F5A3C"/>
    <w:rsid w:val="007F5FBD"/>
    <w:rsid w:val="007F6185"/>
    <w:rsid w:val="007F63ED"/>
    <w:rsid w:val="007F6539"/>
    <w:rsid w:val="007F6A45"/>
    <w:rsid w:val="007F7551"/>
    <w:rsid w:val="007F7F27"/>
    <w:rsid w:val="007F7F7E"/>
    <w:rsid w:val="008003EA"/>
    <w:rsid w:val="00800662"/>
    <w:rsid w:val="00800888"/>
    <w:rsid w:val="00800DD8"/>
    <w:rsid w:val="0080162B"/>
    <w:rsid w:val="00802C3D"/>
    <w:rsid w:val="008037BC"/>
    <w:rsid w:val="008038D4"/>
    <w:rsid w:val="00803C9C"/>
    <w:rsid w:val="00803D48"/>
    <w:rsid w:val="00804609"/>
    <w:rsid w:val="0080512D"/>
    <w:rsid w:val="00805242"/>
    <w:rsid w:val="008057B8"/>
    <w:rsid w:val="00805FFA"/>
    <w:rsid w:val="0080630F"/>
    <w:rsid w:val="00807AC3"/>
    <w:rsid w:val="00807C18"/>
    <w:rsid w:val="00807CF2"/>
    <w:rsid w:val="008104EA"/>
    <w:rsid w:val="00810B20"/>
    <w:rsid w:val="00810C0B"/>
    <w:rsid w:val="00811494"/>
    <w:rsid w:val="0081177A"/>
    <w:rsid w:val="0081241D"/>
    <w:rsid w:val="0081421F"/>
    <w:rsid w:val="00814605"/>
    <w:rsid w:val="008152C4"/>
    <w:rsid w:val="0081545B"/>
    <w:rsid w:val="008155D6"/>
    <w:rsid w:val="00816268"/>
    <w:rsid w:val="008166FE"/>
    <w:rsid w:val="00816A37"/>
    <w:rsid w:val="008170C8"/>
    <w:rsid w:val="00817101"/>
    <w:rsid w:val="00817295"/>
    <w:rsid w:val="00817F19"/>
    <w:rsid w:val="00817F76"/>
    <w:rsid w:val="00820549"/>
    <w:rsid w:val="008210E5"/>
    <w:rsid w:val="00821BA6"/>
    <w:rsid w:val="00821DBF"/>
    <w:rsid w:val="008226DC"/>
    <w:rsid w:val="00822BC9"/>
    <w:rsid w:val="008233C5"/>
    <w:rsid w:val="0082342C"/>
    <w:rsid w:val="00823E42"/>
    <w:rsid w:val="00823F79"/>
    <w:rsid w:val="0082560B"/>
    <w:rsid w:val="00825F15"/>
    <w:rsid w:val="0082660E"/>
    <w:rsid w:val="00826A85"/>
    <w:rsid w:val="00826B76"/>
    <w:rsid w:val="00826C40"/>
    <w:rsid w:val="00827426"/>
    <w:rsid w:val="0082792C"/>
    <w:rsid w:val="008303CE"/>
    <w:rsid w:val="008306A1"/>
    <w:rsid w:val="00832A36"/>
    <w:rsid w:val="0083304E"/>
    <w:rsid w:val="00833731"/>
    <w:rsid w:val="0083394A"/>
    <w:rsid w:val="00833BD2"/>
    <w:rsid w:val="0083475B"/>
    <w:rsid w:val="008348E8"/>
    <w:rsid w:val="0083542C"/>
    <w:rsid w:val="00835469"/>
    <w:rsid w:val="008356DA"/>
    <w:rsid w:val="008359B4"/>
    <w:rsid w:val="00836297"/>
    <w:rsid w:val="008364FA"/>
    <w:rsid w:val="00837F83"/>
    <w:rsid w:val="008404D7"/>
    <w:rsid w:val="00840A90"/>
    <w:rsid w:val="00840D09"/>
    <w:rsid w:val="0084106F"/>
    <w:rsid w:val="008412A9"/>
    <w:rsid w:val="00843124"/>
    <w:rsid w:val="00844966"/>
    <w:rsid w:val="00844CDB"/>
    <w:rsid w:val="00845429"/>
    <w:rsid w:val="00845540"/>
    <w:rsid w:val="00845995"/>
    <w:rsid w:val="00845B1A"/>
    <w:rsid w:val="008463A5"/>
    <w:rsid w:val="00846D0E"/>
    <w:rsid w:val="00847233"/>
    <w:rsid w:val="00847CB7"/>
    <w:rsid w:val="008520A7"/>
    <w:rsid w:val="00852172"/>
    <w:rsid w:val="00852FE9"/>
    <w:rsid w:val="008533F6"/>
    <w:rsid w:val="008534CC"/>
    <w:rsid w:val="00853525"/>
    <w:rsid w:val="0085384C"/>
    <w:rsid w:val="00855130"/>
    <w:rsid w:val="0085536E"/>
    <w:rsid w:val="008557B7"/>
    <w:rsid w:val="008558D7"/>
    <w:rsid w:val="008561FE"/>
    <w:rsid w:val="00856E1A"/>
    <w:rsid w:val="00857ADE"/>
    <w:rsid w:val="00857AE3"/>
    <w:rsid w:val="008607C3"/>
    <w:rsid w:val="00860C34"/>
    <w:rsid w:val="008611DE"/>
    <w:rsid w:val="00862D65"/>
    <w:rsid w:val="0086383F"/>
    <w:rsid w:val="008638CC"/>
    <w:rsid w:val="00863BD9"/>
    <w:rsid w:val="00863DAA"/>
    <w:rsid w:val="0086460E"/>
    <w:rsid w:val="00864743"/>
    <w:rsid w:val="00864A55"/>
    <w:rsid w:val="00864BC9"/>
    <w:rsid w:val="008659C1"/>
    <w:rsid w:val="00866E16"/>
    <w:rsid w:val="00867102"/>
    <w:rsid w:val="0086749A"/>
    <w:rsid w:val="008700F0"/>
    <w:rsid w:val="00870AA9"/>
    <w:rsid w:val="00870E85"/>
    <w:rsid w:val="0087115B"/>
    <w:rsid w:val="0087143B"/>
    <w:rsid w:val="00871ACA"/>
    <w:rsid w:val="00871C05"/>
    <w:rsid w:val="0087285C"/>
    <w:rsid w:val="00872C44"/>
    <w:rsid w:val="00872C99"/>
    <w:rsid w:val="00872DF7"/>
    <w:rsid w:val="0087338E"/>
    <w:rsid w:val="0087473B"/>
    <w:rsid w:val="00874ABA"/>
    <w:rsid w:val="00875269"/>
    <w:rsid w:val="00875F2B"/>
    <w:rsid w:val="008765E4"/>
    <w:rsid w:val="0087682F"/>
    <w:rsid w:val="00877355"/>
    <w:rsid w:val="00880ABA"/>
    <w:rsid w:val="00881282"/>
    <w:rsid w:val="00881831"/>
    <w:rsid w:val="00882305"/>
    <w:rsid w:val="00883B62"/>
    <w:rsid w:val="0088462C"/>
    <w:rsid w:val="008855F1"/>
    <w:rsid w:val="00886A29"/>
    <w:rsid w:val="0088769F"/>
    <w:rsid w:val="00890540"/>
    <w:rsid w:val="008910AD"/>
    <w:rsid w:val="00891358"/>
    <w:rsid w:val="008916D2"/>
    <w:rsid w:val="00893C08"/>
    <w:rsid w:val="00893CC2"/>
    <w:rsid w:val="00894107"/>
    <w:rsid w:val="0089522E"/>
    <w:rsid w:val="00895893"/>
    <w:rsid w:val="00896F56"/>
    <w:rsid w:val="0089713F"/>
    <w:rsid w:val="00897608"/>
    <w:rsid w:val="00897844"/>
    <w:rsid w:val="0089786D"/>
    <w:rsid w:val="008978B1"/>
    <w:rsid w:val="00897919"/>
    <w:rsid w:val="008A0024"/>
    <w:rsid w:val="008A066C"/>
    <w:rsid w:val="008A06FD"/>
    <w:rsid w:val="008A0D20"/>
    <w:rsid w:val="008A0E2C"/>
    <w:rsid w:val="008A1587"/>
    <w:rsid w:val="008A2022"/>
    <w:rsid w:val="008A28C6"/>
    <w:rsid w:val="008A3A9E"/>
    <w:rsid w:val="008A4E2E"/>
    <w:rsid w:val="008A52E7"/>
    <w:rsid w:val="008A5E44"/>
    <w:rsid w:val="008A62CC"/>
    <w:rsid w:val="008A7069"/>
    <w:rsid w:val="008A7492"/>
    <w:rsid w:val="008A75B4"/>
    <w:rsid w:val="008B0515"/>
    <w:rsid w:val="008B182C"/>
    <w:rsid w:val="008B19AF"/>
    <w:rsid w:val="008B1B62"/>
    <w:rsid w:val="008B1F2D"/>
    <w:rsid w:val="008B20F8"/>
    <w:rsid w:val="008B3480"/>
    <w:rsid w:val="008B3C5B"/>
    <w:rsid w:val="008B3DCE"/>
    <w:rsid w:val="008B482C"/>
    <w:rsid w:val="008B49FF"/>
    <w:rsid w:val="008B4C61"/>
    <w:rsid w:val="008B4E15"/>
    <w:rsid w:val="008B5149"/>
    <w:rsid w:val="008B5283"/>
    <w:rsid w:val="008B52D7"/>
    <w:rsid w:val="008B5307"/>
    <w:rsid w:val="008B56C1"/>
    <w:rsid w:val="008B64E0"/>
    <w:rsid w:val="008B676F"/>
    <w:rsid w:val="008B6878"/>
    <w:rsid w:val="008B68ED"/>
    <w:rsid w:val="008B78E8"/>
    <w:rsid w:val="008B7A6D"/>
    <w:rsid w:val="008C037B"/>
    <w:rsid w:val="008C0509"/>
    <w:rsid w:val="008C086F"/>
    <w:rsid w:val="008C0B6A"/>
    <w:rsid w:val="008C13D4"/>
    <w:rsid w:val="008C1604"/>
    <w:rsid w:val="008C3A4F"/>
    <w:rsid w:val="008C3B5C"/>
    <w:rsid w:val="008C40D0"/>
    <w:rsid w:val="008C4327"/>
    <w:rsid w:val="008C4BE6"/>
    <w:rsid w:val="008C51E1"/>
    <w:rsid w:val="008C541E"/>
    <w:rsid w:val="008C5B28"/>
    <w:rsid w:val="008C77AF"/>
    <w:rsid w:val="008C7DEF"/>
    <w:rsid w:val="008C7DFB"/>
    <w:rsid w:val="008D1361"/>
    <w:rsid w:val="008D1934"/>
    <w:rsid w:val="008D1DDD"/>
    <w:rsid w:val="008D1F72"/>
    <w:rsid w:val="008D25C2"/>
    <w:rsid w:val="008D26A4"/>
    <w:rsid w:val="008D275E"/>
    <w:rsid w:val="008D309B"/>
    <w:rsid w:val="008D30DF"/>
    <w:rsid w:val="008D357D"/>
    <w:rsid w:val="008D3EC6"/>
    <w:rsid w:val="008D47B4"/>
    <w:rsid w:val="008D4A48"/>
    <w:rsid w:val="008D5366"/>
    <w:rsid w:val="008D6655"/>
    <w:rsid w:val="008D696E"/>
    <w:rsid w:val="008D720E"/>
    <w:rsid w:val="008D72B1"/>
    <w:rsid w:val="008D7319"/>
    <w:rsid w:val="008E1829"/>
    <w:rsid w:val="008E2626"/>
    <w:rsid w:val="008E268E"/>
    <w:rsid w:val="008E290F"/>
    <w:rsid w:val="008E2CBB"/>
    <w:rsid w:val="008E3074"/>
    <w:rsid w:val="008E45FE"/>
    <w:rsid w:val="008E5E60"/>
    <w:rsid w:val="008E5FB3"/>
    <w:rsid w:val="008E623E"/>
    <w:rsid w:val="008E664B"/>
    <w:rsid w:val="008E7968"/>
    <w:rsid w:val="008F04AB"/>
    <w:rsid w:val="008F051D"/>
    <w:rsid w:val="008F0628"/>
    <w:rsid w:val="008F0661"/>
    <w:rsid w:val="008F1FE3"/>
    <w:rsid w:val="008F27D6"/>
    <w:rsid w:val="008F2B82"/>
    <w:rsid w:val="008F32C1"/>
    <w:rsid w:val="008F3CD4"/>
    <w:rsid w:val="008F4498"/>
    <w:rsid w:val="008F56FB"/>
    <w:rsid w:val="008F5999"/>
    <w:rsid w:val="008F5E36"/>
    <w:rsid w:val="008F6599"/>
    <w:rsid w:val="008F6701"/>
    <w:rsid w:val="008F710A"/>
    <w:rsid w:val="00900A57"/>
    <w:rsid w:val="00901ACA"/>
    <w:rsid w:val="009020E7"/>
    <w:rsid w:val="00902243"/>
    <w:rsid w:val="00902BEB"/>
    <w:rsid w:val="009038B4"/>
    <w:rsid w:val="00903A07"/>
    <w:rsid w:val="00903C40"/>
    <w:rsid w:val="00903DAF"/>
    <w:rsid w:val="00904021"/>
    <w:rsid w:val="00904953"/>
    <w:rsid w:val="00904FC4"/>
    <w:rsid w:val="00905180"/>
    <w:rsid w:val="00906378"/>
    <w:rsid w:val="00906479"/>
    <w:rsid w:val="009064FC"/>
    <w:rsid w:val="00906E9C"/>
    <w:rsid w:val="00907301"/>
    <w:rsid w:val="00907811"/>
    <w:rsid w:val="00907B89"/>
    <w:rsid w:val="009103C5"/>
    <w:rsid w:val="009111F2"/>
    <w:rsid w:val="009112BA"/>
    <w:rsid w:val="00911498"/>
    <w:rsid w:val="0091202E"/>
    <w:rsid w:val="00912199"/>
    <w:rsid w:val="009121AF"/>
    <w:rsid w:val="00912490"/>
    <w:rsid w:val="00912C14"/>
    <w:rsid w:val="00913513"/>
    <w:rsid w:val="00913896"/>
    <w:rsid w:val="00913D7B"/>
    <w:rsid w:val="00913F25"/>
    <w:rsid w:val="0091421E"/>
    <w:rsid w:val="0091425C"/>
    <w:rsid w:val="00914956"/>
    <w:rsid w:val="00914D28"/>
    <w:rsid w:val="00915196"/>
    <w:rsid w:val="009158A0"/>
    <w:rsid w:val="009158B3"/>
    <w:rsid w:val="00915CAA"/>
    <w:rsid w:val="00916D36"/>
    <w:rsid w:val="00917A16"/>
    <w:rsid w:val="00917DB9"/>
    <w:rsid w:val="0092095C"/>
    <w:rsid w:val="00920A26"/>
    <w:rsid w:val="009210C0"/>
    <w:rsid w:val="0092197B"/>
    <w:rsid w:val="00921B4A"/>
    <w:rsid w:val="00921EEF"/>
    <w:rsid w:val="00922EE0"/>
    <w:rsid w:val="0092367F"/>
    <w:rsid w:val="00923923"/>
    <w:rsid w:val="00923AED"/>
    <w:rsid w:val="00923C46"/>
    <w:rsid w:val="0092422E"/>
    <w:rsid w:val="0092430C"/>
    <w:rsid w:val="00924481"/>
    <w:rsid w:val="00924555"/>
    <w:rsid w:val="0092470F"/>
    <w:rsid w:val="00925087"/>
    <w:rsid w:val="00925370"/>
    <w:rsid w:val="0092548F"/>
    <w:rsid w:val="00926167"/>
    <w:rsid w:val="009269C1"/>
    <w:rsid w:val="0092741A"/>
    <w:rsid w:val="009274BE"/>
    <w:rsid w:val="0093068F"/>
    <w:rsid w:val="00930C98"/>
    <w:rsid w:val="00930EBD"/>
    <w:rsid w:val="0093104D"/>
    <w:rsid w:val="0093163C"/>
    <w:rsid w:val="009332DF"/>
    <w:rsid w:val="00933852"/>
    <w:rsid w:val="00933B12"/>
    <w:rsid w:val="00933E4A"/>
    <w:rsid w:val="009340E6"/>
    <w:rsid w:val="009344F9"/>
    <w:rsid w:val="00934859"/>
    <w:rsid w:val="0093632F"/>
    <w:rsid w:val="0093650D"/>
    <w:rsid w:val="00937648"/>
    <w:rsid w:val="00937ADB"/>
    <w:rsid w:val="00940085"/>
    <w:rsid w:val="0094155A"/>
    <w:rsid w:val="00942443"/>
    <w:rsid w:val="00943C7F"/>
    <w:rsid w:val="00943F25"/>
    <w:rsid w:val="00943F61"/>
    <w:rsid w:val="00944055"/>
    <w:rsid w:val="0094468C"/>
    <w:rsid w:val="009448BB"/>
    <w:rsid w:val="00944BD0"/>
    <w:rsid w:val="00944F4D"/>
    <w:rsid w:val="009451C9"/>
    <w:rsid w:val="00946B0D"/>
    <w:rsid w:val="00947CEC"/>
    <w:rsid w:val="00947F56"/>
    <w:rsid w:val="00951F6A"/>
    <w:rsid w:val="00952013"/>
    <w:rsid w:val="0095201C"/>
    <w:rsid w:val="00952599"/>
    <w:rsid w:val="0095275F"/>
    <w:rsid w:val="00952791"/>
    <w:rsid w:val="00952AE9"/>
    <w:rsid w:val="00954F88"/>
    <w:rsid w:val="00955777"/>
    <w:rsid w:val="009558BF"/>
    <w:rsid w:val="00955B71"/>
    <w:rsid w:val="00955BAB"/>
    <w:rsid w:val="0095609A"/>
    <w:rsid w:val="00956739"/>
    <w:rsid w:val="00956886"/>
    <w:rsid w:val="00956C38"/>
    <w:rsid w:val="00962043"/>
    <w:rsid w:val="00962120"/>
    <w:rsid w:val="00962138"/>
    <w:rsid w:val="00962B0E"/>
    <w:rsid w:val="00962C40"/>
    <w:rsid w:val="00962DEE"/>
    <w:rsid w:val="0096334B"/>
    <w:rsid w:val="009636E2"/>
    <w:rsid w:val="00963A22"/>
    <w:rsid w:val="00964887"/>
    <w:rsid w:val="00964BE7"/>
    <w:rsid w:val="009655CD"/>
    <w:rsid w:val="00966473"/>
    <w:rsid w:val="009702FC"/>
    <w:rsid w:val="009709F0"/>
    <w:rsid w:val="00970B21"/>
    <w:rsid w:val="00970FDC"/>
    <w:rsid w:val="00971ABB"/>
    <w:rsid w:val="00972995"/>
    <w:rsid w:val="00972EB7"/>
    <w:rsid w:val="00973070"/>
    <w:rsid w:val="00973702"/>
    <w:rsid w:val="00973EE9"/>
    <w:rsid w:val="00974E25"/>
    <w:rsid w:val="009750A6"/>
    <w:rsid w:val="00975BE8"/>
    <w:rsid w:val="00976A80"/>
    <w:rsid w:val="00976DF2"/>
    <w:rsid w:val="00977BE6"/>
    <w:rsid w:val="0098071D"/>
    <w:rsid w:val="00981C46"/>
    <w:rsid w:val="009821CD"/>
    <w:rsid w:val="009824A5"/>
    <w:rsid w:val="00982675"/>
    <w:rsid w:val="00982869"/>
    <w:rsid w:val="00983205"/>
    <w:rsid w:val="00983A0C"/>
    <w:rsid w:val="00984016"/>
    <w:rsid w:val="00984C9C"/>
    <w:rsid w:val="009851F8"/>
    <w:rsid w:val="009865B0"/>
    <w:rsid w:val="00987869"/>
    <w:rsid w:val="00987B93"/>
    <w:rsid w:val="00987C26"/>
    <w:rsid w:val="00987E87"/>
    <w:rsid w:val="00990AEA"/>
    <w:rsid w:val="009915FF"/>
    <w:rsid w:val="00991AED"/>
    <w:rsid w:val="00991DF5"/>
    <w:rsid w:val="00992248"/>
    <w:rsid w:val="00992A80"/>
    <w:rsid w:val="00992CEA"/>
    <w:rsid w:val="00993213"/>
    <w:rsid w:val="009933CC"/>
    <w:rsid w:val="009939B1"/>
    <w:rsid w:val="00993AF1"/>
    <w:rsid w:val="00993F84"/>
    <w:rsid w:val="00993FC8"/>
    <w:rsid w:val="0099446A"/>
    <w:rsid w:val="00994490"/>
    <w:rsid w:val="0099536F"/>
    <w:rsid w:val="00995BD9"/>
    <w:rsid w:val="00997469"/>
    <w:rsid w:val="00997C34"/>
    <w:rsid w:val="009A0126"/>
    <w:rsid w:val="009A073B"/>
    <w:rsid w:val="009A1865"/>
    <w:rsid w:val="009A1951"/>
    <w:rsid w:val="009A2489"/>
    <w:rsid w:val="009A2504"/>
    <w:rsid w:val="009A27ED"/>
    <w:rsid w:val="009A2CEA"/>
    <w:rsid w:val="009A31A0"/>
    <w:rsid w:val="009A439F"/>
    <w:rsid w:val="009A47D8"/>
    <w:rsid w:val="009A57A8"/>
    <w:rsid w:val="009A5AAB"/>
    <w:rsid w:val="009A627F"/>
    <w:rsid w:val="009A6950"/>
    <w:rsid w:val="009B0D21"/>
    <w:rsid w:val="009B2199"/>
    <w:rsid w:val="009B2D44"/>
    <w:rsid w:val="009B2F06"/>
    <w:rsid w:val="009B3924"/>
    <w:rsid w:val="009B3957"/>
    <w:rsid w:val="009B3DDF"/>
    <w:rsid w:val="009B5570"/>
    <w:rsid w:val="009B583E"/>
    <w:rsid w:val="009B584A"/>
    <w:rsid w:val="009B6895"/>
    <w:rsid w:val="009B6E07"/>
    <w:rsid w:val="009B73B4"/>
    <w:rsid w:val="009C073E"/>
    <w:rsid w:val="009C233A"/>
    <w:rsid w:val="009C2794"/>
    <w:rsid w:val="009C2850"/>
    <w:rsid w:val="009C2F18"/>
    <w:rsid w:val="009C407F"/>
    <w:rsid w:val="009C441A"/>
    <w:rsid w:val="009C4CCD"/>
    <w:rsid w:val="009C52D8"/>
    <w:rsid w:val="009C58DD"/>
    <w:rsid w:val="009C6079"/>
    <w:rsid w:val="009C60B5"/>
    <w:rsid w:val="009C6E12"/>
    <w:rsid w:val="009C7509"/>
    <w:rsid w:val="009C7D1C"/>
    <w:rsid w:val="009D14F3"/>
    <w:rsid w:val="009D1B56"/>
    <w:rsid w:val="009D1D34"/>
    <w:rsid w:val="009D1F29"/>
    <w:rsid w:val="009D1F5C"/>
    <w:rsid w:val="009D22C4"/>
    <w:rsid w:val="009D25C3"/>
    <w:rsid w:val="009D2EE5"/>
    <w:rsid w:val="009D5198"/>
    <w:rsid w:val="009D599B"/>
    <w:rsid w:val="009D648A"/>
    <w:rsid w:val="009D763F"/>
    <w:rsid w:val="009D7C1C"/>
    <w:rsid w:val="009E008B"/>
    <w:rsid w:val="009E0908"/>
    <w:rsid w:val="009E1114"/>
    <w:rsid w:val="009E134A"/>
    <w:rsid w:val="009E1E75"/>
    <w:rsid w:val="009E2478"/>
    <w:rsid w:val="009E334A"/>
    <w:rsid w:val="009E3488"/>
    <w:rsid w:val="009E3519"/>
    <w:rsid w:val="009E3F15"/>
    <w:rsid w:val="009E45DC"/>
    <w:rsid w:val="009E49FE"/>
    <w:rsid w:val="009E4C6D"/>
    <w:rsid w:val="009E5010"/>
    <w:rsid w:val="009E53FF"/>
    <w:rsid w:val="009E545A"/>
    <w:rsid w:val="009E563E"/>
    <w:rsid w:val="009E5646"/>
    <w:rsid w:val="009E57A6"/>
    <w:rsid w:val="009E6396"/>
    <w:rsid w:val="009E66EB"/>
    <w:rsid w:val="009E682C"/>
    <w:rsid w:val="009E68B1"/>
    <w:rsid w:val="009E69C1"/>
    <w:rsid w:val="009E6EFF"/>
    <w:rsid w:val="009E7CE4"/>
    <w:rsid w:val="009E7E7B"/>
    <w:rsid w:val="009F0221"/>
    <w:rsid w:val="009F02A1"/>
    <w:rsid w:val="009F0372"/>
    <w:rsid w:val="009F081F"/>
    <w:rsid w:val="009F1A61"/>
    <w:rsid w:val="009F1B78"/>
    <w:rsid w:val="009F1BD2"/>
    <w:rsid w:val="009F332A"/>
    <w:rsid w:val="009F343A"/>
    <w:rsid w:val="009F35BE"/>
    <w:rsid w:val="009F3629"/>
    <w:rsid w:val="009F449A"/>
    <w:rsid w:val="009F45D2"/>
    <w:rsid w:val="009F5078"/>
    <w:rsid w:val="009F5551"/>
    <w:rsid w:val="009F6461"/>
    <w:rsid w:val="00A00A04"/>
    <w:rsid w:val="00A01112"/>
    <w:rsid w:val="00A03B6A"/>
    <w:rsid w:val="00A0466A"/>
    <w:rsid w:val="00A04B80"/>
    <w:rsid w:val="00A04FC8"/>
    <w:rsid w:val="00A05611"/>
    <w:rsid w:val="00A06026"/>
    <w:rsid w:val="00A06B30"/>
    <w:rsid w:val="00A07AC7"/>
    <w:rsid w:val="00A07E1B"/>
    <w:rsid w:val="00A103A6"/>
    <w:rsid w:val="00A107ED"/>
    <w:rsid w:val="00A10DE1"/>
    <w:rsid w:val="00A1100E"/>
    <w:rsid w:val="00A12591"/>
    <w:rsid w:val="00A13473"/>
    <w:rsid w:val="00A14AFC"/>
    <w:rsid w:val="00A155B9"/>
    <w:rsid w:val="00A15F5A"/>
    <w:rsid w:val="00A17A06"/>
    <w:rsid w:val="00A17B04"/>
    <w:rsid w:val="00A17B28"/>
    <w:rsid w:val="00A20CA2"/>
    <w:rsid w:val="00A20E46"/>
    <w:rsid w:val="00A21396"/>
    <w:rsid w:val="00A23391"/>
    <w:rsid w:val="00A23834"/>
    <w:rsid w:val="00A244E3"/>
    <w:rsid w:val="00A2484E"/>
    <w:rsid w:val="00A24891"/>
    <w:rsid w:val="00A24F3D"/>
    <w:rsid w:val="00A25866"/>
    <w:rsid w:val="00A2589E"/>
    <w:rsid w:val="00A26CBA"/>
    <w:rsid w:val="00A272D0"/>
    <w:rsid w:val="00A279D4"/>
    <w:rsid w:val="00A27D25"/>
    <w:rsid w:val="00A308AB"/>
    <w:rsid w:val="00A310B1"/>
    <w:rsid w:val="00A31139"/>
    <w:rsid w:val="00A31A19"/>
    <w:rsid w:val="00A31A4F"/>
    <w:rsid w:val="00A32301"/>
    <w:rsid w:val="00A32866"/>
    <w:rsid w:val="00A32D28"/>
    <w:rsid w:val="00A33DD1"/>
    <w:rsid w:val="00A33FA1"/>
    <w:rsid w:val="00A354A9"/>
    <w:rsid w:val="00A36393"/>
    <w:rsid w:val="00A365C6"/>
    <w:rsid w:val="00A403EB"/>
    <w:rsid w:val="00A408EF"/>
    <w:rsid w:val="00A41B3C"/>
    <w:rsid w:val="00A41C30"/>
    <w:rsid w:val="00A42EBB"/>
    <w:rsid w:val="00A43FF8"/>
    <w:rsid w:val="00A43FFE"/>
    <w:rsid w:val="00A4417C"/>
    <w:rsid w:val="00A44924"/>
    <w:rsid w:val="00A4573F"/>
    <w:rsid w:val="00A45C37"/>
    <w:rsid w:val="00A46564"/>
    <w:rsid w:val="00A46A7B"/>
    <w:rsid w:val="00A46C46"/>
    <w:rsid w:val="00A46E08"/>
    <w:rsid w:val="00A46E4A"/>
    <w:rsid w:val="00A47A9C"/>
    <w:rsid w:val="00A47CAE"/>
    <w:rsid w:val="00A51B74"/>
    <w:rsid w:val="00A5217B"/>
    <w:rsid w:val="00A52308"/>
    <w:rsid w:val="00A5346B"/>
    <w:rsid w:val="00A537E7"/>
    <w:rsid w:val="00A53C21"/>
    <w:rsid w:val="00A542A7"/>
    <w:rsid w:val="00A54575"/>
    <w:rsid w:val="00A55599"/>
    <w:rsid w:val="00A55CD5"/>
    <w:rsid w:val="00A57794"/>
    <w:rsid w:val="00A577F7"/>
    <w:rsid w:val="00A57E66"/>
    <w:rsid w:val="00A57EE4"/>
    <w:rsid w:val="00A57FEE"/>
    <w:rsid w:val="00A6079E"/>
    <w:rsid w:val="00A61D44"/>
    <w:rsid w:val="00A623C3"/>
    <w:rsid w:val="00A631C2"/>
    <w:rsid w:val="00A63310"/>
    <w:rsid w:val="00A63C3E"/>
    <w:rsid w:val="00A64308"/>
    <w:rsid w:val="00A65736"/>
    <w:rsid w:val="00A659C5"/>
    <w:rsid w:val="00A66531"/>
    <w:rsid w:val="00A66D10"/>
    <w:rsid w:val="00A66F47"/>
    <w:rsid w:val="00A66F74"/>
    <w:rsid w:val="00A67086"/>
    <w:rsid w:val="00A67271"/>
    <w:rsid w:val="00A672BE"/>
    <w:rsid w:val="00A672CF"/>
    <w:rsid w:val="00A6751D"/>
    <w:rsid w:val="00A67DC1"/>
    <w:rsid w:val="00A70659"/>
    <w:rsid w:val="00A70E1F"/>
    <w:rsid w:val="00A71C11"/>
    <w:rsid w:val="00A71DF9"/>
    <w:rsid w:val="00A71E6A"/>
    <w:rsid w:val="00A723BA"/>
    <w:rsid w:val="00A7257F"/>
    <w:rsid w:val="00A725B2"/>
    <w:rsid w:val="00A729FD"/>
    <w:rsid w:val="00A72B86"/>
    <w:rsid w:val="00A73632"/>
    <w:rsid w:val="00A73A65"/>
    <w:rsid w:val="00A73AF5"/>
    <w:rsid w:val="00A742D5"/>
    <w:rsid w:val="00A74751"/>
    <w:rsid w:val="00A748F6"/>
    <w:rsid w:val="00A74B02"/>
    <w:rsid w:val="00A74E7A"/>
    <w:rsid w:val="00A75085"/>
    <w:rsid w:val="00A754A3"/>
    <w:rsid w:val="00A75808"/>
    <w:rsid w:val="00A75EC5"/>
    <w:rsid w:val="00A76077"/>
    <w:rsid w:val="00A7644B"/>
    <w:rsid w:val="00A765D7"/>
    <w:rsid w:val="00A76D35"/>
    <w:rsid w:val="00A76DC2"/>
    <w:rsid w:val="00A77144"/>
    <w:rsid w:val="00A778D9"/>
    <w:rsid w:val="00A801AF"/>
    <w:rsid w:val="00A80249"/>
    <w:rsid w:val="00A80691"/>
    <w:rsid w:val="00A80CE7"/>
    <w:rsid w:val="00A827D5"/>
    <w:rsid w:val="00A82EC9"/>
    <w:rsid w:val="00A8345A"/>
    <w:rsid w:val="00A8365B"/>
    <w:rsid w:val="00A83E6D"/>
    <w:rsid w:val="00A84836"/>
    <w:rsid w:val="00A85DC5"/>
    <w:rsid w:val="00A86434"/>
    <w:rsid w:val="00A86690"/>
    <w:rsid w:val="00A86B61"/>
    <w:rsid w:val="00A8757F"/>
    <w:rsid w:val="00A90A71"/>
    <w:rsid w:val="00A90B6B"/>
    <w:rsid w:val="00A9100A"/>
    <w:rsid w:val="00A91A45"/>
    <w:rsid w:val="00A91E3A"/>
    <w:rsid w:val="00A922B2"/>
    <w:rsid w:val="00A9266D"/>
    <w:rsid w:val="00A928F4"/>
    <w:rsid w:val="00A934E2"/>
    <w:rsid w:val="00A93699"/>
    <w:rsid w:val="00A93CE8"/>
    <w:rsid w:val="00A93E3D"/>
    <w:rsid w:val="00A9426D"/>
    <w:rsid w:val="00A948A7"/>
    <w:rsid w:val="00A94B05"/>
    <w:rsid w:val="00A951D1"/>
    <w:rsid w:val="00A95D0D"/>
    <w:rsid w:val="00A95FD6"/>
    <w:rsid w:val="00A9644F"/>
    <w:rsid w:val="00A968F6"/>
    <w:rsid w:val="00A96EE8"/>
    <w:rsid w:val="00A97B34"/>
    <w:rsid w:val="00AA114E"/>
    <w:rsid w:val="00AA210F"/>
    <w:rsid w:val="00AA2467"/>
    <w:rsid w:val="00AA29F6"/>
    <w:rsid w:val="00AA3315"/>
    <w:rsid w:val="00AA49E4"/>
    <w:rsid w:val="00AA59EE"/>
    <w:rsid w:val="00AA5C91"/>
    <w:rsid w:val="00AA67F3"/>
    <w:rsid w:val="00AA77B6"/>
    <w:rsid w:val="00AA7D88"/>
    <w:rsid w:val="00AB0258"/>
    <w:rsid w:val="00AB0DA3"/>
    <w:rsid w:val="00AB11B8"/>
    <w:rsid w:val="00AB1B28"/>
    <w:rsid w:val="00AB24C3"/>
    <w:rsid w:val="00AB320B"/>
    <w:rsid w:val="00AB3578"/>
    <w:rsid w:val="00AB3632"/>
    <w:rsid w:val="00AB3A8B"/>
    <w:rsid w:val="00AB4AD1"/>
    <w:rsid w:val="00AB4C5E"/>
    <w:rsid w:val="00AB4CAE"/>
    <w:rsid w:val="00AB51E4"/>
    <w:rsid w:val="00AB5D3B"/>
    <w:rsid w:val="00AB6072"/>
    <w:rsid w:val="00AB62BD"/>
    <w:rsid w:val="00AB738C"/>
    <w:rsid w:val="00AC0B9D"/>
    <w:rsid w:val="00AC0E5E"/>
    <w:rsid w:val="00AC102F"/>
    <w:rsid w:val="00AC265D"/>
    <w:rsid w:val="00AC27AC"/>
    <w:rsid w:val="00AC34D8"/>
    <w:rsid w:val="00AC37F7"/>
    <w:rsid w:val="00AC4423"/>
    <w:rsid w:val="00AC4543"/>
    <w:rsid w:val="00AC5D26"/>
    <w:rsid w:val="00AC6786"/>
    <w:rsid w:val="00AC6CC2"/>
    <w:rsid w:val="00AC73BD"/>
    <w:rsid w:val="00AC7BA8"/>
    <w:rsid w:val="00AC7D7B"/>
    <w:rsid w:val="00AD0F27"/>
    <w:rsid w:val="00AD290E"/>
    <w:rsid w:val="00AD3C87"/>
    <w:rsid w:val="00AD4662"/>
    <w:rsid w:val="00AD4886"/>
    <w:rsid w:val="00AD4C0F"/>
    <w:rsid w:val="00AD51F3"/>
    <w:rsid w:val="00AD5736"/>
    <w:rsid w:val="00AD58A3"/>
    <w:rsid w:val="00AD62DF"/>
    <w:rsid w:val="00AD6CA9"/>
    <w:rsid w:val="00AD72C9"/>
    <w:rsid w:val="00AD76F8"/>
    <w:rsid w:val="00AD772C"/>
    <w:rsid w:val="00AE0907"/>
    <w:rsid w:val="00AE0D91"/>
    <w:rsid w:val="00AE1487"/>
    <w:rsid w:val="00AE2601"/>
    <w:rsid w:val="00AE288C"/>
    <w:rsid w:val="00AE3099"/>
    <w:rsid w:val="00AE4B5C"/>
    <w:rsid w:val="00AE4FE9"/>
    <w:rsid w:val="00AE533A"/>
    <w:rsid w:val="00AE57CC"/>
    <w:rsid w:val="00AE71BE"/>
    <w:rsid w:val="00AE7246"/>
    <w:rsid w:val="00AE7DDC"/>
    <w:rsid w:val="00AF098F"/>
    <w:rsid w:val="00AF138C"/>
    <w:rsid w:val="00AF1AC9"/>
    <w:rsid w:val="00AF23F4"/>
    <w:rsid w:val="00AF2904"/>
    <w:rsid w:val="00AF2B09"/>
    <w:rsid w:val="00AF34F3"/>
    <w:rsid w:val="00AF3EC3"/>
    <w:rsid w:val="00AF3FA3"/>
    <w:rsid w:val="00AF41F8"/>
    <w:rsid w:val="00AF4AF4"/>
    <w:rsid w:val="00AF4DD4"/>
    <w:rsid w:val="00AF5DB6"/>
    <w:rsid w:val="00AF60DF"/>
    <w:rsid w:val="00AF65C3"/>
    <w:rsid w:val="00AF77E4"/>
    <w:rsid w:val="00B013BB"/>
    <w:rsid w:val="00B015BF"/>
    <w:rsid w:val="00B026FE"/>
    <w:rsid w:val="00B02A55"/>
    <w:rsid w:val="00B02B23"/>
    <w:rsid w:val="00B03251"/>
    <w:rsid w:val="00B037D2"/>
    <w:rsid w:val="00B0393D"/>
    <w:rsid w:val="00B043E5"/>
    <w:rsid w:val="00B04531"/>
    <w:rsid w:val="00B04D82"/>
    <w:rsid w:val="00B055BB"/>
    <w:rsid w:val="00B05A0C"/>
    <w:rsid w:val="00B068CB"/>
    <w:rsid w:val="00B069E4"/>
    <w:rsid w:val="00B06D31"/>
    <w:rsid w:val="00B07770"/>
    <w:rsid w:val="00B07894"/>
    <w:rsid w:val="00B07E12"/>
    <w:rsid w:val="00B07FC2"/>
    <w:rsid w:val="00B10075"/>
    <w:rsid w:val="00B1035D"/>
    <w:rsid w:val="00B10449"/>
    <w:rsid w:val="00B1057E"/>
    <w:rsid w:val="00B10FB1"/>
    <w:rsid w:val="00B10FFF"/>
    <w:rsid w:val="00B11052"/>
    <w:rsid w:val="00B1169C"/>
    <w:rsid w:val="00B1256C"/>
    <w:rsid w:val="00B12CC6"/>
    <w:rsid w:val="00B13271"/>
    <w:rsid w:val="00B13D73"/>
    <w:rsid w:val="00B13F84"/>
    <w:rsid w:val="00B14734"/>
    <w:rsid w:val="00B14D88"/>
    <w:rsid w:val="00B16A10"/>
    <w:rsid w:val="00B16BD6"/>
    <w:rsid w:val="00B16FA2"/>
    <w:rsid w:val="00B170E0"/>
    <w:rsid w:val="00B17A6C"/>
    <w:rsid w:val="00B20E6B"/>
    <w:rsid w:val="00B2138F"/>
    <w:rsid w:val="00B22241"/>
    <w:rsid w:val="00B23FBC"/>
    <w:rsid w:val="00B24F16"/>
    <w:rsid w:val="00B251B3"/>
    <w:rsid w:val="00B2528B"/>
    <w:rsid w:val="00B2533E"/>
    <w:rsid w:val="00B258FB"/>
    <w:rsid w:val="00B25A1C"/>
    <w:rsid w:val="00B260E0"/>
    <w:rsid w:val="00B262C9"/>
    <w:rsid w:val="00B26304"/>
    <w:rsid w:val="00B267A0"/>
    <w:rsid w:val="00B26A69"/>
    <w:rsid w:val="00B26C2A"/>
    <w:rsid w:val="00B27843"/>
    <w:rsid w:val="00B30214"/>
    <w:rsid w:val="00B307C9"/>
    <w:rsid w:val="00B30E88"/>
    <w:rsid w:val="00B328A9"/>
    <w:rsid w:val="00B32CF6"/>
    <w:rsid w:val="00B347B8"/>
    <w:rsid w:val="00B34815"/>
    <w:rsid w:val="00B34B4B"/>
    <w:rsid w:val="00B352EE"/>
    <w:rsid w:val="00B3567F"/>
    <w:rsid w:val="00B35DDA"/>
    <w:rsid w:val="00B35F8B"/>
    <w:rsid w:val="00B367B7"/>
    <w:rsid w:val="00B36B6A"/>
    <w:rsid w:val="00B370CC"/>
    <w:rsid w:val="00B3724D"/>
    <w:rsid w:val="00B373F4"/>
    <w:rsid w:val="00B3752D"/>
    <w:rsid w:val="00B377B5"/>
    <w:rsid w:val="00B378ED"/>
    <w:rsid w:val="00B406EF"/>
    <w:rsid w:val="00B40F26"/>
    <w:rsid w:val="00B40FCC"/>
    <w:rsid w:val="00B41303"/>
    <w:rsid w:val="00B4139A"/>
    <w:rsid w:val="00B418F8"/>
    <w:rsid w:val="00B41C68"/>
    <w:rsid w:val="00B429B6"/>
    <w:rsid w:val="00B42DE6"/>
    <w:rsid w:val="00B44DC6"/>
    <w:rsid w:val="00B4535C"/>
    <w:rsid w:val="00B4617C"/>
    <w:rsid w:val="00B46DBC"/>
    <w:rsid w:val="00B47252"/>
    <w:rsid w:val="00B477D2"/>
    <w:rsid w:val="00B50818"/>
    <w:rsid w:val="00B50AEE"/>
    <w:rsid w:val="00B5109D"/>
    <w:rsid w:val="00B510B7"/>
    <w:rsid w:val="00B514F6"/>
    <w:rsid w:val="00B5179C"/>
    <w:rsid w:val="00B51FD6"/>
    <w:rsid w:val="00B5237F"/>
    <w:rsid w:val="00B52493"/>
    <w:rsid w:val="00B52950"/>
    <w:rsid w:val="00B52DBF"/>
    <w:rsid w:val="00B53D84"/>
    <w:rsid w:val="00B540C4"/>
    <w:rsid w:val="00B5415D"/>
    <w:rsid w:val="00B5441A"/>
    <w:rsid w:val="00B549C6"/>
    <w:rsid w:val="00B54ECA"/>
    <w:rsid w:val="00B54F44"/>
    <w:rsid w:val="00B55A71"/>
    <w:rsid w:val="00B566A1"/>
    <w:rsid w:val="00B56B28"/>
    <w:rsid w:val="00B576AC"/>
    <w:rsid w:val="00B57AF9"/>
    <w:rsid w:val="00B57FB9"/>
    <w:rsid w:val="00B61AFA"/>
    <w:rsid w:val="00B61B39"/>
    <w:rsid w:val="00B61EF3"/>
    <w:rsid w:val="00B6255F"/>
    <w:rsid w:val="00B630C6"/>
    <w:rsid w:val="00B631A4"/>
    <w:rsid w:val="00B64551"/>
    <w:rsid w:val="00B64BF4"/>
    <w:rsid w:val="00B6601F"/>
    <w:rsid w:val="00B663C4"/>
    <w:rsid w:val="00B7219D"/>
    <w:rsid w:val="00B72457"/>
    <w:rsid w:val="00B72F94"/>
    <w:rsid w:val="00B73004"/>
    <w:rsid w:val="00B7300B"/>
    <w:rsid w:val="00B73289"/>
    <w:rsid w:val="00B734E0"/>
    <w:rsid w:val="00B73A1D"/>
    <w:rsid w:val="00B73E0C"/>
    <w:rsid w:val="00B74B6E"/>
    <w:rsid w:val="00B74CC7"/>
    <w:rsid w:val="00B76F09"/>
    <w:rsid w:val="00B77563"/>
    <w:rsid w:val="00B77660"/>
    <w:rsid w:val="00B778DD"/>
    <w:rsid w:val="00B8098E"/>
    <w:rsid w:val="00B809C8"/>
    <w:rsid w:val="00B80B4C"/>
    <w:rsid w:val="00B80C51"/>
    <w:rsid w:val="00B82FC7"/>
    <w:rsid w:val="00B832B2"/>
    <w:rsid w:val="00B83F5F"/>
    <w:rsid w:val="00B8414B"/>
    <w:rsid w:val="00B846AF"/>
    <w:rsid w:val="00B847C1"/>
    <w:rsid w:val="00B84956"/>
    <w:rsid w:val="00B857C3"/>
    <w:rsid w:val="00B86280"/>
    <w:rsid w:val="00B86F09"/>
    <w:rsid w:val="00B877CD"/>
    <w:rsid w:val="00B8783A"/>
    <w:rsid w:val="00B87B11"/>
    <w:rsid w:val="00B87E40"/>
    <w:rsid w:val="00B9083D"/>
    <w:rsid w:val="00B90DA9"/>
    <w:rsid w:val="00B91102"/>
    <w:rsid w:val="00B92DDB"/>
    <w:rsid w:val="00B94A7D"/>
    <w:rsid w:val="00B94DA0"/>
    <w:rsid w:val="00B950D3"/>
    <w:rsid w:val="00B95158"/>
    <w:rsid w:val="00B95997"/>
    <w:rsid w:val="00B96FC4"/>
    <w:rsid w:val="00B970C8"/>
    <w:rsid w:val="00B973EE"/>
    <w:rsid w:val="00B974C9"/>
    <w:rsid w:val="00B97CB4"/>
    <w:rsid w:val="00B97D58"/>
    <w:rsid w:val="00BA0BF1"/>
    <w:rsid w:val="00BA0CA1"/>
    <w:rsid w:val="00BA1056"/>
    <w:rsid w:val="00BA2521"/>
    <w:rsid w:val="00BA28B4"/>
    <w:rsid w:val="00BA2B34"/>
    <w:rsid w:val="00BA344E"/>
    <w:rsid w:val="00BA3570"/>
    <w:rsid w:val="00BA3639"/>
    <w:rsid w:val="00BA42CB"/>
    <w:rsid w:val="00BA4CA4"/>
    <w:rsid w:val="00BA4EA5"/>
    <w:rsid w:val="00BA4F9B"/>
    <w:rsid w:val="00BA50B7"/>
    <w:rsid w:val="00BA5130"/>
    <w:rsid w:val="00BA56D5"/>
    <w:rsid w:val="00BA584C"/>
    <w:rsid w:val="00BA5C0C"/>
    <w:rsid w:val="00BA6948"/>
    <w:rsid w:val="00BA6B6F"/>
    <w:rsid w:val="00BA6BA2"/>
    <w:rsid w:val="00BA6E0C"/>
    <w:rsid w:val="00BA6E11"/>
    <w:rsid w:val="00BA7050"/>
    <w:rsid w:val="00BB0619"/>
    <w:rsid w:val="00BB123A"/>
    <w:rsid w:val="00BB18B1"/>
    <w:rsid w:val="00BB33A6"/>
    <w:rsid w:val="00BB357F"/>
    <w:rsid w:val="00BB35DD"/>
    <w:rsid w:val="00BB4493"/>
    <w:rsid w:val="00BB5329"/>
    <w:rsid w:val="00BB56F7"/>
    <w:rsid w:val="00BB58CE"/>
    <w:rsid w:val="00BB5FB8"/>
    <w:rsid w:val="00BB796C"/>
    <w:rsid w:val="00BC11CC"/>
    <w:rsid w:val="00BC1BEF"/>
    <w:rsid w:val="00BC2528"/>
    <w:rsid w:val="00BC2C86"/>
    <w:rsid w:val="00BC30C0"/>
    <w:rsid w:val="00BC412A"/>
    <w:rsid w:val="00BC5570"/>
    <w:rsid w:val="00BC5C08"/>
    <w:rsid w:val="00BC60EB"/>
    <w:rsid w:val="00BC65A2"/>
    <w:rsid w:val="00BC66A9"/>
    <w:rsid w:val="00BC719A"/>
    <w:rsid w:val="00BC77E5"/>
    <w:rsid w:val="00BD0BA3"/>
    <w:rsid w:val="00BD1376"/>
    <w:rsid w:val="00BD14BF"/>
    <w:rsid w:val="00BD16C6"/>
    <w:rsid w:val="00BD18B4"/>
    <w:rsid w:val="00BD204D"/>
    <w:rsid w:val="00BD225E"/>
    <w:rsid w:val="00BD32D6"/>
    <w:rsid w:val="00BD3D4B"/>
    <w:rsid w:val="00BD43BD"/>
    <w:rsid w:val="00BD45E7"/>
    <w:rsid w:val="00BD46A7"/>
    <w:rsid w:val="00BD49C4"/>
    <w:rsid w:val="00BD538B"/>
    <w:rsid w:val="00BD5D60"/>
    <w:rsid w:val="00BD67AC"/>
    <w:rsid w:val="00BD7187"/>
    <w:rsid w:val="00BD7906"/>
    <w:rsid w:val="00BE0022"/>
    <w:rsid w:val="00BE0F25"/>
    <w:rsid w:val="00BE110D"/>
    <w:rsid w:val="00BE1247"/>
    <w:rsid w:val="00BE2016"/>
    <w:rsid w:val="00BE21A2"/>
    <w:rsid w:val="00BE24AE"/>
    <w:rsid w:val="00BE2514"/>
    <w:rsid w:val="00BE3B87"/>
    <w:rsid w:val="00BE3CD4"/>
    <w:rsid w:val="00BE4388"/>
    <w:rsid w:val="00BE449B"/>
    <w:rsid w:val="00BE4592"/>
    <w:rsid w:val="00BE46EA"/>
    <w:rsid w:val="00BE5206"/>
    <w:rsid w:val="00BE5B71"/>
    <w:rsid w:val="00BE5C84"/>
    <w:rsid w:val="00BE6272"/>
    <w:rsid w:val="00BE6643"/>
    <w:rsid w:val="00BE69B8"/>
    <w:rsid w:val="00BE69F2"/>
    <w:rsid w:val="00BE69F3"/>
    <w:rsid w:val="00BE69F4"/>
    <w:rsid w:val="00BE7B45"/>
    <w:rsid w:val="00BF013B"/>
    <w:rsid w:val="00BF0B7E"/>
    <w:rsid w:val="00BF1AD3"/>
    <w:rsid w:val="00BF1C7E"/>
    <w:rsid w:val="00BF3594"/>
    <w:rsid w:val="00BF38D6"/>
    <w:rsid w:val="00BF392A"/>
    <w:rsid w:val="00BF3CB7"/>
    <w:rsid w:val="00BF3EB6"/>
    <w:rsid w:val="00BF56DA"/>
    <w:rsid w:val="00BF589C"/>
    <w:rsid w:val="00BF628C"/>
    <w:rsid w:val="00BF6584"/>
    <w:rsid w:val="00BF7741"/>
    <w:rsid w:val="00C00793"/>
    <w:rsid w:val="00C00EC9"/>
    <w:rsid w:val="00C012D9"/>
    <w:rsid w:val="00C015C3"/>
    <w:rsid w:val="00C019FC"/>
    <w:rsid w:val="00C01CA6"/>
    <w:rsid w:val="00C0257C"/>
    <w:rsid w:val="00C026FE"/>
    <w:rsid w:val="00C03800"/>
    <w:rsid w:val="00C03F3A"/>
    <w:rsid w:val="00C0446B"/>
    <w:rsid w:val="00C04C1B"/>
    <w:rsid w:val="00C04DE9"/>
    <w:rsid w:val="00C057D2"/>
    <w:rsid w:val="00C05D0C"/>
    <w:rsid w:val="00C063B8"/>
    <w:rsid w:val="00C07479"/>
    <w:rsid w:val="00C07560"/>
    <w:rsid w:val="00C07628"/>
    <w:rsid w:val="00C07B0E"/>
    <w:rsid w:val="00C101AD"/>
    <w:rsid w:val="00C108CC"/>
    <w:rsid w:val="00C11191"/>
    <w:rsid w:val="00C11234"/>
    <w:rsid w:val="00C1247C"/>
    <w:rsid w:val="00C12755"/>
    <w:rsid w:val="00C1294A"/>
    <w:rsid w:val="00C13EBC"/>
    <w:rsid w:val="00C1401E"/>
    <w:rsid w:val="00C14B64"/>
    <w:rsid w:val="00C14E7A"/>
    <w:rsid w:val="00C16E58"/>
    <w:rsid w:val="00C16E5F"/>
    <w:rsid w:val="00C17631"/>
    <w:rsid w:val="00C202AF"/>
    <w:rsid w:val="00C22155"/>
    <w:rsid w:val="00C2383D"/>
    <w:rsid w:val="00C23A3B"/>
    <w:rsid w:val="00C246BC"/>
    <w:rsid w:val="00C24E96"/>
    <w:rsid w:val="00C25052"/>
    <w:rsid w:val="00C26018"/>
    <w:rsid w:val="00C26196"/>
    <w:rsid w:val="00C2651C"/>
    <w:rsid w:val="00C2660E"/>
    <w:rsid w:val="00C26662"/>
    <w:rsid w:val="00C27A93"/>
    <w:rsid w:val="00C27B5E"/>
    <w:rsid w:val="00C27F8E"/>
    <w:rsid w:val="00C30103"/>
    <w:rsid w:val="00C3054B"/>
    <w:rsid w:val="00C30667"/>
    <w:rsid w:val="00C329EC"/>
    <w:rsid w:val="00C32A7D"/>
    <w:rsid w:val="00C32F32"/>
    <w:rsid w:val="00C33969"/>
    <w:rsid w:val="00C3402E"/>
    <w:rsid w:val="00C34B56"/>
    <w:rsid w:val="00C34D72"/>
    <w:rsid w:val="00C34F36"/>
    <w:rsid w:val="00C352D6"/>
    <w:rsid w:val="00C353AF"/>
    <w:rsid w:val="00C37E35"/>
    <w:rsid w:val="00C41421"/>
    <w:rsid w:val="00C41E13"/>
    <w:rsid w:val="00C429E8"/>
    <w:rsid w:val="00C42B45"/>
    <w:rsid w:val="00C441AF"/>
    <w:rsid w:val="00C441B3"/>
    <w:rsid w:val="00C44BC3"/>
    <w:rsid w:val="00C46C53"/>
    <w:rsid w:val="00C471E7"/>
    <w:rsid w:val="00C474F3"/>
    <w:rsid w:val="00C5084D"/>
    <w:rsid w:val="00C50AB2"/>
    <w:rsid w:val="00C512DD"/>
    <w:rsid w:val="00C515A0"/>
    <w:rsid w:val="00C51611"/>
    <w:rsid w:val="00C51855"/>
    <w:rsid w:val="00C5253A"/>
    <w:rsid w:val="00C52ADC"/>
    <w:rsid w:val="00C5337D"/>
    <w:rsid w:val="00C53670"/>
    <w:rsid w:val="00C536E1"/>
    <w:rsid w:val="00C53B29"/>
    <w:rsid w:val="00C54BC5"/>
    <w:rsid w:val="00C56C80"/>
    <w:rsid w:val="00C56CB3"/>
    <w:rsid w:val="00C606FB"/>
    <w:rsid w:val="00C60715"/>
    <w:rsid w:val="00C60FB1"/>
    <w:rsid w:val="00C61827"/>
    <w:rsid w:val="00C628F1"/>
    <w:rsid w:val="00C62EA7"/>
    <w:rsid w:val="00C64DC3"/>
    <w:rsid w:val="00C66D12"/>
    <w:rsid w:val="00C6749E"/>
    <w:rsid w:val="00C67DE8"/>
    <w:rsid w:val="00C7134E"/>
    <w:rsid w:val="00C72A90"/>
    <w:rsid w:val="00C74B91"/>
    <w:rsid w:val="00C75A2E"/>
    <w:rsid w:val="00C75AAD"/>
    <w:rsid w:val="00C75E35"/>
    <w:rsid w:val="00C75EE3"/>
    <w:rsid w:val="00C75FE3"/>
    <w:rsid w:val="00C7616A"/>
    <w:rsid w:val="00C764FA"/>
    <w:rsid w:val="00C7687A"/>
    <w:rsid w:val="00C7746A"/>
    <w:rsid w:val="00C77708"/>
    <w:rsid w:val="00C77D2B"/>
    <w:rsid w:val="00C77E31"/>
    <w:rsid w:val="00C80812"/>
    <w:rsid w:val="00C816A0"/>
    <w:rsid w:val="00C82554"/>
    <w:rsid w:val="00C83857"/>
    <w:rsid w:val="00C84E96"/>
    <w:rsid w:val="00C857E4"/>
    <w:rsid w:val="00C861FF"/>
    <w:rsid w:val="00C866C1"/>
    <w:rsid w:val="00C91075"/>
    <w:rsid w:val="00C91C82"/>
    <w:rsid w:val="00C91DEC"/>
    <w:rsid w:val="00C91EB8"/>
    <w:rsid w:val="00C91F72"/>
    <w:rsid w:val="00C92ACA"/>
    <w:rsid w:val="00C92B47"/>
    <w:rsid w:val="00C934C5"/>
    <w:rsid w:val="00C93CF3"/>
    <w:rsid w:val="00C93D36"/>
    <w:rsid w:val="00C940BE"/>
    <w:rsid w:val="00C94161"/>
    <w:rsid w:val="00C94C8D"/>
    <w:rsid w:val="00C94CF6"/>
    <w:rsid w:val="00C95096"/>
    <w:rsid w:val="00C9526D"/>
    <w:rsid w:val="00C953C1"/>
    <w:rsid w:val="00C96C31"/>
    <w:rsid w:val="00C973FC"/>
    <w:rsid w:val="00CA0C4B"/>
    <w:rsid w:val="00CA141B"/>
    <w:rsid w:val="00CA1C2E"/>
    <w:rsid w:val="00CA240A"/>
    <w:rsid w:val="00CA2909"/>
    <w:rsid w:val="00CA2DA6"/>
    <w:rsid w:val="00CA455F"/>
    <w:rsid w:val="00CA4D3F"/>
    <w:rsid w:val="00CA5614"/>
    <w:rsid w:val="00CA5F0A"/>
    <w:rsid w:val="00CB0662"/>
    <w:rsid w:val="00CB0937"/>
    <w:rsid w:val="00CB09C8"/>
    <w:rsid w:val="00CB0AA3"/>
    <w:rsid w:val="00CB2028"/>
    <w:rsid w:val="00CB2118"/>
    <w:rsid w:val="00CB2539"/>
    <w:rsid w:val="00CB28CC"/>
    <w:rsid w:val="00CB297A"/>
    <w:rsid w:val="00CB2F48"/>
    <w:rsid w:val="00CB398F"/>
    <w:rsid w:val="00CB4664"/>
    <w:rsid w:val="00CB4DB9"/>
    <w:rsid w:val="00CB5204"/>
    <w:rsid w:val="00CB5CAE"/>
    <w:rsid w:val="00CB6595"/>
    <w:rsid w:val="00CB6711"/>
    <w:rsid w:val="00CB6A4C"/>
    <w:rsid w:val="00CB6F1A"/>
    <w:rsid w:val="00CB785C"/>
    <w:rsid w:val="00CC018F"/>
    <w:rsid w:val="00CC05A0"/>
    <w:rsid w:val="00CC0D50"/>
    <w:rsid w:val="00CC18DD"/>
    <w:rsid w:val="00CC1F2F"/>
    <w:rsid w:val="00CC2246"/>
    <w:rsid w:val="00CC2734"/>
    <w:rsid w:val="00CC2917"/>
    <w:rsid w:val="00CC2A9B"/>
    <w:rsid w:val="00CC3CA4"/>
    <w:rsid w:val="00CC590C"/>
    <w:rsid w:val="00CC64D7"/>
    <w:rsid w:val="00CC6794"/>
    <w:rsid w:val="00CC6B8E"/>
    <w:rsid w:val="00CC6EBE"/>
    <w:rsid w:val="00CC7BDE"/>
    <w:rsid w:val="00CC7FA9"/>
    <w:rsid w:val="00CD0314"/>
    <w:rsid w:val="00CD074C"/>
    <w:rsid w:val="00CD092B"/>
    <w:rsid w:val="00CD0DD8"/>
    <w:rsid w:val="00CD188A"/>
    <w:rsid w:val="00CD18CF"/>
    <w:rsid w:val="00CD1C02"/>
    <w:rsid w:val="00CD2681"/>
    <w:rsid w:val="00CD29AB"/>
    <w:rsid w:val="00CD429D"/>
    <w:rsid w:val="00CD44AF"/>
    <w:rsid w:val="00CD4B05"/>
    <w:rsid w:val="00CD4DCC"/>
    <w:rsid w:val="00CD5996"/>
    <w:rsid w:val="00CD656E"/>
    <w:rsid w:val="00CE08A2"/>
    <w:rsid w:val="00CE0B9E"/>
    <w:rsid w:val="00CE1BA6"/>
    <w:rsid w:val="00CE3296"/>
    <w:rsid w:val="00CE35D0"/>
    <w:rsid w:val="00CE392A"/>
    <w:rsid w:val="00CE50F8"/>
    <w:rsid w:val="00CE53FE"/>
    <w:rsid w:val="00CE66EC"/>
    <w:rsid w:val="00CE68A2"/>
    <w:rsid w:val="00CE719C"/>
    <w:rsid w:val="00CF0045"/>
    <w:rsid w:val="00CF0493"/>
    <w:rsid w:val="00CF0858"/>
    <w:rsid w:val="00CF1158"/>
    <w:rsid w:val="00CF1E8F"/>
    <w:rsid w:val="00CF23FC"/>
    <w:rsid w:val="00CF2C23"/>
    <w:rsid w:val="00CF3889"/>
    <w:rsid w:val="00CF3D9E"/>
    <w:rsid w:val="00CF3ED2"/>
    <w:rsid w:val="00CF402C"/>
    <w:rsid w:val="00CF41A1"/>
    <w:rsid w:val="00CF5292"/>
    <w:rsid w:val="00CF5EF5"/>
    <w:rsid w:val="00CF69E7"/>
    <w:rsid w:val="00CF761F"/>
    <w:rsid w:val="00CF7786"/>
    <w:rsid w:val="00CF79D6"/>
    <w:rsid w:val="00CF7EB5"/>
    <w:rsid w:val="00D00093"/>
    <w:rsid w:val="00D008CA"/>
    <w:rsid w:val="00D0090A"/>
    <w:rsid w:val="00D00CBE"/>
    <w:rsid w:val="00D01C32"/>
    <w:rsid w:val="00D01D03"/>
    <w:rsid w:val="00D01D04"/>
    <w:rsid w:val="00D0291B"/>
    <w:rsid w:val="00D02F41"/>
    <w:rsid w:val="00D038E5"/>
    <w:rsid w:val="00D0489E"/>
    <w:rsid w:val="00D05024"/>
    <w:rsid w:val="00D055A5"/>
    <w:rsid w:val="00D05693"/>
    <w:rsid w:val="00D0723C"/>
    <w:rsid w:val="00D074C3"/>
    <w:rsid w:val="00D07813"/>
    <w:rsid w:val="00D10817"/>
    <w:rsid w:val="00D11095"/>
    <w:rsid w:val="00D1200F"/>
    <w:rsid w:val="00D12892"/>
    <w:rsid w:val="00D12ED7"/>
    <w:rsid w:val="00D12F0E"/>
    <w:rsid w:val="00D142BD"/>
    <w:rsid w:val="00D1499D"/>
    <w:rsid w:val="00D158C9"/>
    <w:rsid w:val="00D16147"/>
    <w:rsid w:val="00D16163"/>
    <w:rsid w:val="00D1628A"/>
    <w:rsid w:val="00D172A1"/>
    <w:rsid w:val="00D175D5"/>
    <w:rsid w:val="00D17910"/>
    <w:rsid w:val="00D2010F"/>
    <w:rsid w:val="00D20433"/>
    <w:rsid w:val="00D2092A"/>
    <w:rsid w:val="00D20AFB"/>
    <w:rsid w:val="00D21382"/>
    <w:rsid w:val="00D21DE5"/>
    <w:rsid w:val="00D222FB"/>
    <w:rsid w:val="00D227E9"/>
    <w:rsid w:val="00D23494"/>
    <w:rsid w:val="00D23DA3"/>
    <w:rsid w:val="00D23F29"/>
    <w:rsid w:val="00D24701"/>
    <w:rsid w:val="00D24806"/>
    <w:rsid w:val="00D25685"/>
    <w:rsid w:val="00D26034"/>
    <w:rsid w:val="00D266A1"/>
    <w:rsid w:val="00D27E99"/>
    <w:rsid w:val="00D3074A"/>
    <w:rsid w:val="00D30E23"/>
    <w:rsid w:val="00D30E57"/>
    <w:rsid w:val="00D311B2"/>
    <w:rsid w:val="00D31585"/>
    <w:rsid w:val="00D3265C"/>
    <w:rsid w:val="00D32705"/>
    <w:rsid w:val="00D3309F"/>
    <w:rsid w:val="00D332CE"/>
    <w:rsid w:val="00D336CE"/>
    <w:rsid w:val="00D3387A"/>
    <w:rsid w:val="00D34075"/>
    <w:rsid w:val="00D345B3"/>
    <w:rsid w:val="00D349DC"/>
    <w:rsid w:val="00D35568"/>
    <w:rsid w:val="00D35E47"/>
    <w:rsid w:val="00D3601E"/>
    <w:rsid w:val="00D37033"/>
    <w:rsid w:val="00D371D1"/>
    <w:rsid w:val="00D3742A"/>
    <w:rsid w:val="00D37B6C"/>
    <w:rsid w:val="00D41349"/>
    <w:rsid w:val="00D41DA7"/>
    <w:rsid w:val="00D4226B"/>
    <w:rsid w:val="00D42969"/>
    <w:rsid w:val="00D42B13"/>
    <w:rsid w:val="00D42DBD"/>
    <w:rsid w:val="00D4325C"/>
    <w:rsid w:val="00D440B7"/>
    <w:rsid w:val="00D44129"/>
    <w:rsid w:val="00D445A1"/>
    <w:rsid w:val="00D44FF1"/>
    <w:rsid w:val="00D45766"/>
    <w:rsid w:val="00D45893"/>
    <w:rsid w:val="00D46C0D"/>
    <w:rsid w:val="00D479DB"/>
    <w:rsid w:val="00D47AAF"/>
    <w:rsid w:val="00D47C80"/>
    <w:rsid w:val="00D50121"/>
    <w:rsid w:val="00D515F1"/>
    <w:rsid w:val="00D51640"/>
    <w:rsid w:val="00D519DB"/>
    <w:rsid w:val="00D51A39"/>
    <w:rsid w:val="00D51BAC"/>
    <w:rsid w:val="00D52C6E"/>
    <w:rsid w:val="00D52F46"/>
    <w:rsid w:val="00D5348D"/>
    <w:rsid w:val="00D536AC"/>
    <w:rsid w:val="00D53880"/>
    <w:rsid w:val="00D542D8"/>
    <w:rsid w:val="00D54388"/>
    <w:rsid w:val="00D5483F"/>
    <w:rsid w:val="00D55144"/>
    <w:rsid w:val="00D5675B"/>
    <w:rsid w:val="00D5784E"/>
    <w:rsid w:val="00D579B0"/>
    <w:rsid w:val="00D579F2"/>
    <w:rsid w:val="00D57B80"/>
    <w:rsid w:val="00D57F65"/>
    <w:rsid w:val="00D601C8"/>
    <w:rsid w:val="00D60477"/>
    <w:rsid w:val="00D6047D"/>
    <w:rsid w:val="00D608AE"/>
    <w:rsid w:val="00D60AB8"/>
    <w:rsid w:val="00D618B7"/>
    <w:rsid w:val="00D61AA6"/>
    <w:rsid w:val="00D62E6B"/>
    <w:rsid w:val="00D63092"/>
    <w:rsid w:val="00D63260"/>
    <w:rsid w:val="00D63766"/>
    <w:rsid w:val="00D70935"/>
    <w:rsid w:val="00D70AFB"/>
    <w:rsid w:val="00D71628"/>
    <w:rsid w:val="00D71975"/>
    <w:rsid w:val="00D71F1B"/>
    <w:rsid w:val="00D7271D"/>
    <w:rsid w:val="00D72AE3"/>
    <w:rsid w:val="00D7308A"/>
    <w:rsid w:val="00D73768"/>
    <w:rsid w:val="00D73F39"/>
    <w:rsid w:val="00D73F64"/>
    <w:rsid w:val="00D73FFF"/>
    <w:rsid w:val="00D74EDE"/>
    <w:rsid w:val="00D771EC"/>
    <w:rsid w:val="00D7730B"/>
    <w:rsid w:val="00D804E2"/>
    <w:rsid w:val="00D80D0B"/>
    <w:rsid w:val="00D81313"/>
    <w:rsid w:val="00D81A8D"/>
    <w:rsid w:val="00D82136"/>
    <w:rsid w:val="00D86450"/>
    <w:rsid w:val="00D869BB"/>
    <w:rsid w:val="00D872E9"/>
    <w:rsid w:val="00D87781"/>
    <w:rsid w:val="00D8794A"/>
    <w:rsid w:val="00D87BDB"/>
    <w:rsid w:val="00D87F46"/>
    <w:rsid w:val="00D915A0"/>
    <w:rsid w:val="00D9162E"/>
    <w:rsid w:val="00D91C0D"/>
    <w:rsid w:val="00D921D4"/>
    <w:rsid w:val="00D924EA"/>
    <w:rsid w:val="00D93552"/>
    <w:rsid w:val="00D94903"/>
    <w:rsid w:val="00D94A3F"/>
    <w:rsid w:val="00D94B44"/>
    <w:rsid w:val="00D95008"/>
    <w:rsid w:val="00D951E4"/>
    <w:rsid w:val="00D954E5"/>
    <w:rsid w:val="00D961C5"/>
    <w:rsid w:val="00D96D34"/>
    <w:rsid w:val="00D974FB"/>
    <w:rsid w:val="00D976BC"/>
    <w:rsid w:val="00D97B19"/>
    <w:rsid w:val="00D97BB2"/>
    <w:rsid w:val="00D97DB0"/>
    <w:rsid w:val="00DA0005"/>
    <w:rsid w:val="00DA1299"/>
    <w:rsid w:val="00DA1A29"/>
    <w:rsid w:val="00DA1C7C"/>
    <w:rsid w:val="00DA2F04"/>
    <w:rsid w:val="00DA362D"/>
    <w:rsid w:val="00DA39DC"/>
    <w:rsid w:val="00DA549F"/>
    <w:rsid w:val="00DA5D16"/>
    <w:rsid w:val="00DA5EC2"/>
    <w:rsid w:val="00DA617B"/>
    <w:rsid w:val="00DA6F92"/>
    <w:rsid w:val="00DA751B"/>
    <w:rsid w:val="00DA7E22"/>
    <w:rsid w:val="00DB0A79"/>
    <w:rsid w:val="00DB0F1F"/>
    <w:rsid w:val="00DB1A16"/>
    <w:rsid w:val="00DB2668"/>
    <w:rsid w:val="00DB2678"/>
    <w:rsid w:val="00DB3E65"/>
    <w:rsid w:val="00DB411B"/>
    <w:rsid w:val="00DB4168"/>
    <w:rsid w:val="00DB4285"/>
    <w:rsid w:val="00DB4856"/>
    <w:rsid w:val="00DB4B29"/>
    <w:rsid w:val="00DB512C"/>
    <w:rsid w:val="00DB55A2"/>
    <w:rsid w:val="00DB5630"/>
    <w:rsid w:val="00DB5EB5"/>
    <w:rsid w:val="00DB6686"/>
    <w:rsid w:val="00DB6781"/>
    <w:rsid w:val="00DB6A13"/>
    <w:rsid w:val="00DB6C12"/>
    <w:rsid w:val="00DC03B3"/>
    <w:rsid w:val="00DC13DB"/>
    <w:rsid w:val="00DC2789"/>
    <w:rsid w:val="00DC42F3"/>
    <w:rsid w:val="00DC53E4"/>
    <w:rsid w:val="00DC58F0"/>
    <w:rsid w:val="00DC59E6"/>
    <w:rsid w:val="00DC6925"/>
    <w:rsid w:val="00DC7663"/>
    <w:rsid w:val="00DC7812"/>
    <w:rsid w:val="00DC7F63"/>
    <w:rsid w:val="00DD0236"/>
    <w:rsid w:val="00DD137B"/>
    <w:rsid w:val="00DD13DF"/>
    <w:rsid w:val="00DD1879"/>
    <w:rsid w:val="00DD2219"/>
    <w:rsid w:val="00DD3871"/>
    <w:rsid w:val="00DD3909"/>
    <w:rsid w:val="00DD4A38"/>
    <w:rsid w:val="00DD4F5A"/>
    <w:rsid w:val="00DD5177"/>
    <w:rsid w:val="00DD5319"/>
    <w:rsid w:val="00DD5D0E"/>
    <w:rsid w:val="00DD6397"/>
    <w:rsid w:val="00DD716D"/>
    <w:rsid w:val="00DD71B9"/>
    <w:rsid w:val="00DD7395"/>
    <w:rsid w:val="00DE0443"/>
    <w:rsid w:val="00DE0918"/>
    <w:rsid w:val="00DE2104"/>
    <w:rsid w:val="00DE225A"/>
    <w:rsid w:val="00DE3A3E"/>
    <w:rsid w:val="00DE3EE4"/>
    <w:rsid w:val="00DE407D"/>
    <w:rsid w:val="00DE5785"/>
    <w:rsid w:val="00DE5D14"/>
    <w:rsid w:val="00DE5D71"/>
    <w:rsid w:val="00DE6EEB"/>
    <w:rsid w:val="00DE78E6"/>
    <w:rsid w:val="00DE7DD8"/>
    <w:rsid w:val="00DF0501"/>
    <w:rsid w:val="00DF05FA"/>
    <w:rsid w:val="00DF0877"/>
    <w:rsid w:val="00DF0BCF"/>
    <w:rsid w:val="00DF0CB5"/>
    <w:rsid w:val="00DF1299"/>
    <w:rsid w:val="00DF1B07"/>
    <w:rsid w:val="00DF1D53"/>
    <w:rsid w:val="00DF4611"/>
    <w:rsid w:val="00DF4710"/>
    <w:rsid w:val="00DF4C95"/>
    <w:rsid w:val="00DF57E8"/>
    <w:rsid w:val="00DF5A09"/>
    <w:rsid w:val="00DF5CE2"/>
    <w:rsid w:val="00DF67F8"/>
    <w:rsid w:val="00DF6B1E"/>
    <w:rsid w:val="00DF6C6C"/>
    <w:rsid w:val="00DF7149"/>
    <w:rsid w:val="00DF71EC"/>
    <w:rsid w:val="00E0007A"/>
    <w:rsid w:val="00E00428"/>
    <w:rsid w:val="00E005E3"/>
    <w:rsid w:val="00E0098E"/>
    <w:rsid w:val="00E00B38"/>
    <w:rsid w:val="00E01006"/>
    <w:rsid w:val="00E0176F"/>
    <w:rsid w:val="00E01ECA"/>
    <w:rsid w:val="00E01F64"/>
    <w:rsid w:val="00E01FFE"/>
    <w:rsid w:val="00E031D0"/>
    <w:rsid w:val="00E038E6"/>
    <w:rsid w:val="00E03EAE"/>
    <w:rsid w:val="00E04420"/>
    <w:rsid w:val="00E0471C"/>
    <w:rsid w:val="00E048EE"/>
    <w:rsid w:val="00E04C46"/>
    <w:rsid w:val="00E04F71"/>
    <w:rsid w:val="00E0552A"/>
    <w:rsid w:val="00E06C5D"/>
    <w:rsid w:val="00E06F05"/>
    <w:rsid w:val="00E07135"/>
    <w:rsid w:val="00E079BA"/>
    <w:rsid w:val="00E07E89"/>
    <w:rsid w:val="00E1050B"/>
    <w:rsid w:val="00E105AA"/>
    <w:rsid w:val="00E1180D"/>
    <w:rsid w:val="00E11BC2"/>
    <w:rsid w:val="00E12059"/>
    <w:rsid w:val="00E1282D"/>
    <w:rsid w:val="00E1339B"/>
    <w:rsid w:val="00E140E6"/>
    <w:rsid w:val="00E149BA"/>
    <w:rsid w:val="00E14F23"/>
    <w:rsid w:val="00E156CA"/>
    <w:rsid w:val="00E159A6"/>
    <w:rsid w:val="00E15C14"/>
    <w:rsid w:val="00E164F0"/>
    <w:rsid w:val="00E16748"/>
    <w:rsid w:val="00E16C16"/>
    <w:rsid w:val="00E16FE0"/>
    <w:rsid w:val="00E17CC7"/>
    <w:rsid w:val="00E211A5"/>
    <w:rsid w:val="00E2167B"/>
    <w:rsid w:val="00E21809"/>
    <w:rsid w:val="00E21ED0"/>
    <w:rsid w:val="00E2267B"/>
    <w:rsid w:val="00E226E8"/>
    <w:rsid w:val="00E22BB3"/>
    <w:rsid w:val="00E22F0C"/>
    <w:rsid w:val="00E24333"/>
    <w:rsid w:val="00E2465D"/>
    <w:rsid w:val="00E246AA"/>
    <w:rsid w:val="00E247D7"/>
    <w:rsid w:val="00E24B19"/>
    <w:rsid w:val="00E24F17"/>
    <w:rsid w:val="00E26F73"/>
    <w:rsid w:val="00E2785B"/>
    <w:rsid w:val="00E30005"/>
    <w:rsid w:val="00E301A7"/>
    <w:rsid w:val="00E302DB"/>
    <w:rsid w:val="00E30C07"/>
    <w:rsid w:val="00E317B0"/>
    <w:rsid w:val="00E31DDD"/>
    <w:rsid w:val="00E32164"/>
    <w:rsid w:val="00E330D6"/>
    <w:rsid w:val="00E338D8"/>
    <w:rsid w:val="00E33A04"/>
    <w:rsid w:val="00E33C91"/>
    <w:rsid w:val="00E33D23"/>
    <w:rsid w:val="00E33F9B"/>
    <w:rsid w:val="00E34B0D"/>
    <w:rsid w:val="00E350B8"/>
    <w:rsid w:val="00E371A5"/>
    <w:rsid w:val="00E37780"/>
    <w:rsid w:val="00E37D08"/>
    <w:rsid w:val="00E403A4"/>
    <w:rsid w:val="00E405C2"/>
    <w:rsid w:val="00E40831"/>
    <w:rsid w:val="00E40BDB"/>
    <w:rsid w:val="00E42021"/>
    <w:rsid w:val="00E42299"/>
    <w:rsid w:val="00E42835"/>
    <w:rsid w:val="00E42969"/>
    <w:rsid w:val="00E42F49"/>
    <w:rsid w:val="00E4334F"/>
    <w:rsid w:val="00E43EA2"/>
    <w:rsid w:val="00E440F0"/>
    <w:rsid w:val="00E448F3"/>
    <w:rsid w:val="00E44B73"/>
    <w:rsid w:val="00E47A3D"/>
    <w:rsid w:val="00E47B24"/>
    <w:rsid w:val="00E5019C"/>
    <w:rsid w:val="00E50F64"/>
    <w:rsid w:val="00E52342"/>
    <w:rsid w:val="00E5238E"/>
    <w:rsid w:val="00E5238F"/>
    <w:rsid w:val="00E5286A"/>
    <w:rsid w:val="00E52881"/>
    <w:rsid w:val="00E530CF"/>
    <w:rsid w:val="00E5354D"/>
    <w:rsid w:val="00E536AC"/>
    <w:rsid w:val="00E53994"/>
    <w:rsid w:val="00E542CF"/>
    <w:rsid w:val="00E543A3"/>
    <w:rsid w:val="00E554A0"/>
    <w:rsid w:val="00E55A65"/>
    <w:rsid w:val="00E56115"/>
    <w:rsid w:val="00E56259"/>
    <w:rsid w:val="00E5662C"/>
    <w:rsid w:val="00E56E0D"/>
    <w:rsid w:val="00E57910"/>
    <w:rsid w:val="00E60866"/>
    <w:rsid w:val="00E60911"/>
    <w:rsid w:val="00E611A2"/>
    <w:rsid w:val="00E61A7C"/>
    <w:rsid w:val="00E61BE4"/>
    <w:rsid w:val="00E61D3F"/>
    <w:rsid w:val="00E62072"/>
    <w:rsid w:val="00E6263B"/>
    <w:rsid w:val="00E628E6"/>
    <w:rsid w:val="00E6294A"/>
    <w:rsid w:val="00E629FF"/>
    <w:rsid w:val="00E63233"/>
    <w:rsid w:val="00E63D2B"/>
    <w:rsid w:val="00E63DB5"/>
    <w:rsid w:val="00E64AF4"/>
    <w:rsid w:val="00E64E91"/>
    <w:rsid w:val="00E6521F"/>
    <w:rsid w:val="00E65312"/>
    <w:rsid w:val="00E65889"/>
    <w:rsid w:val="00E66D10"/>
    <w:rsid w:val="00E67320"/>
    <w:rsid w:val="00E67A9A"/>
    <w:rsid w:val="00E67B45"/>
    <w:rsid w:val="00E70207"/>
    <w:rsid w:val="00E712FC"/>
    <w:rsid w:val="00E71838"/>
    <w:rsid w:val="00E71857"/>
    <w:rsid w:val="00E7187B"/>
    <w:rsid w:val="00E721D5"/>
    <w:rsid w:val="00E728F4"/>
    <w:rsid w:val="00E72B82"/>
    <w:rsid w:val="00E72C39"/>
    <w:rsid w:val="00E73AE3"/>
    <w:rsid w:val="00E7471F"/>
    <w:rsid w:val="00E76313"/>
    <w:rsid w:val="00E7676E"/>
    <w:rsid w:val="00E76886"/>
    <w:rsid w:val="00E77118"/>
    <w:rsid w:val="00E77AC1"/>
    <w:rsid w:val="00E77B7F"/>
    <w:rsid w:val="00E80503"/>
    <w:rsid w:val="00E8090B"/>
    <w:rsid w:val="00E80BB2"/>
    <w:rsid w:val="00E8165A"/>
    <w:rsid w:val="00E81B3F"/>
    <w:rsid w:val="00E820EB"/>
    <w:rsid w:val="00E82221"/>
    <w:rsid w:val="00E82CB1"/>
    <w:rsid w:val="00E83393"/>
    <w:rsid w:val="00E83993"/>
    <w:rsid w:val="00E83A67"/>
    <w:rsid w:val="00E842DE"/>
    <w:rsid w:val="00E8499F"/>
    <w:rsid w:val="00E84E10"/>
    <w:rsid w:val="00E8561A"/>
    <w:rsid w:val="00E85B6E"/>
    <w:rsid w:val="00E86ED8"/>
    <w:rsid w:val="00E87047"/>
    <w:rsid w:val="00E87050"/>
    <w:rsid w:val="00E870EE"/>
    <w:rsid w:val="00E87187"/>
    <w:rsid w:val="00E87B34"/>
    <w:rsid w:val="00E87BFA"/>
    <w:rsid w:val="00E87C15"/>
    <w:rsid w:val="00E87DBF"/>
    <w:rsid w:val="00E90357"/>
    <w:rsid w:val="00E90574"/>
    <w:rsid w:val="00E90F41"/>
    <w:rsid w:val="00E91EFE"/>
    <w:rsid w:val="00E922E9"/>
    <w:rsid w:val="00E92321"/>
    <w:rsid w:val="00E93C31"/>
    <w:rsid w:val="00E9427C"/>
    <w:rsid w:val="00E94401"/>
    <w:rsid w:val="00E9499B"/>
    <w:rsid w:val="00E9572E"/>
    <w:rsid w:val="00E963EB"/>
    <w:rsid w:val="00E96563"/>
    <w:rsid w:val="00E96EA7"/>
    <w:rsid w:val="00E977AC"/>
    <w:rsid w:val="00E977CB"/>
    <w:rsid w:val="00E97A72"/>
    <w:rsid w:val="00EA10EE"/>
    <w:rsid w:val="00EA1627"/>
    <w:rsid w:val="00EA1F74"/>
    <w:rsid w:val="00EA297A"/>
    <w:rsid w:val="00EA2C61"/>
    <w:rsid w:val="00EA392A"/>
    <w:rsid w:val="00EA3B6D"/>
    <w:rsid w:val="00EA4214"/>
    <w:rsid w:val="00EA5087"/>
    <w:rsid w:val="00EA5606"/>
    <w:rsid w:val="00EA59BA"/>
    <w:rsid w:val="00EA5B38"/>
    <w:rsid w:val="00EA5C0F"/>
    <w:rsid w:val="00EA70C4"/>
    <w:rsid w:val="00EA76AC"/>
    <w:rsid w:val="00EB1259"/>
    <w:rsid w:val="00EB14D7"/>
    <w:rsid w:val="00EB1CF5"/>
    <w:rsid w:val="00EB1EFD"/>
    <w:rsid w:val="00EB251F"/>
    <w:rsid w:val="00EB52A1"/>
    <w:rsid w:val="00EC11F7"/>
    <w:rsid w:val="00EC1901"/>
    <w:rsid w:val="00EC19A6"/>
    <w:rsid w:val="00EC1DA7"/>
    <w:rsid w:val="00EC2819"/>
    <w:rsid w:val="00EC2877"/>
    <w:rsid w:val="00EC3129"/>
    <w:rsid w:val="00EC3837"/>
    <w:rsid w:val="00EC3ED3"/>
    <w:rsid w:val="00EC432F"/>
    <w:rsid w:val="00EC579E"/>
    <w:rsid w:val="00EC7444"/>
    <w:rsid w:val="00EC77EE"/>
    <w:rsid w:val="00EC7814"/>
    <w:rsid w:val="00ED0045"/>
    <w:rsid w:val="00ED09BF"/>
    <w:rsid w:val="00ED15CC"/>
    <w:rsid w:val="00ED2A0A"/>
    <w:rsid w:val="00ED2CE8"/>
    <w:rsid w:val="00ED2E92"/>
    <w:rsid w:val="00ED2FA9"/>
    <w:rsid w:val="00ED3918"/>
    <w:rsid w:val="00ED40B6"/>
    <w:rsid w:val="00ED463A"/>
    <w:rsid w:val="00ED47FD"/>
    <w:rsid w:val="00ED4893"/>
    <w:rsid w:val="00ED5969"/>
    <w:rsid w:val="00ED7899"/>
    <w:rsid w:val="00EE0426"/>
    <w:rsid w:val="00EE0ACF"/>
    <w:rsid w:val="00EE1EE1"/>
    <w:rsid w:val="00EE20C8"/>
    <w:rsid w:val="00EE271D"/>
    <w:rsid w:val="00EE727A"/>
    <w:rsid w:val="00EF0185"/>
    <w:rsid w:val="00EF1132"/>
    <w:rsid w:val="00EF18AE"/>
    <w:rsid w:val="00EF18BD"/>
    <w:rsid w:val="00EF1B05"/>
    <w:rsid w:val="00EF200A"/>
    <w:rsid w:val="00EF38A7"/>
    <w:rsid w:val="00EF43C7"/>
    <w:rsid w:val="00EF5034"/>
    <w:rsid w:val="00EF5E40"/>
    <w:rsid w:val="00EF6308"/>
    <w:rsid w:val="00EF6858"/>
    <w:rsid w:val="00EF6EB8"/>
    <w:rsid w:val="00EF735F"/>
    <w:rsid w:val="00EF7591"/>
    <w:rsid w:val="00F0024C"/>
    <w:rsid w:val="00F0272A"/>
    <w:rsid w:val="00F02A3C"/>
    <w:rsid w:val="00F02B79"/>
    <w:rsid w:val="00F02BC2"/>
    <w:rsid w:val="00F037C3"/>
    <w:rsid w:val="00F03F92"/>
    <w:rsid w:val="00F073F1"/>
    <w:rsid w:val="00F075E4"/>
    <w:rsid w:val="00F07DE6"/>
    <w:rsid w:val="00F103AC"/>
    <w:rsid w:val="00F111C9"/>
    <w:rsid w:val="00F1201D"/>
    <w:rsid w:val="00F12D5B"/>
    <w:rsid w:val="00F12D79"/>
    <w:rsid w:val="00F13323"/>
    <w:rsid w:val="00F139CD"/>
    <w:rsid w:val="00F159C6"/>
    <w:rsid w:val="00F15DF4"/>
    <w:rsid w:val="00F15E9C"/>
    <w:rsid w:val="00F16307"/>
    <w:rsid w:val="00F1635C"/>
    <w:rsid w:val="00F1646B"/>
    <w:rsid w:val="00F1673B"/>
    <w:rsid w:val="00F168BA"/>
    <w:rsid w:val="00F16CD5"/>
    <w:rsid w:val="00F172BB"/>
    <w:rsid w:val="00F17B45"/>
    <w:rsid w:val="00F17CFD"/>
    <w:rsid w:val="00F207F4"/>
    <w:rsid w:val="00F223EC"/>
    <w:rsid w:val="00F227DA"/>
    <w:rsid w:val="00F22DDC"/>
    <w:rsid w:val="00F2357E"/>
    <w:rsid w:val="00F23604"/>
    <w:rsid w:val="00F23DAA"/>
    <w:rsid w:val="00F23DC1"/>
    <w:rsid w:val="00F246F3"/>
    <w:rsid w:val="00F247FF"/>
    <w:rsid w:val="00F24F3B"/>
    <w:rsid w:val="00F26A9E"/>
    <w:rsid w:val="00F26E98"/>
    <w:rsid w:val="00F2721A"/>
    <w:rsid w:val="00F279EA"/>
    <w:rsid w:val="00F30E5A"/>
    <w:rsid w:val="00F312F0"/>
    <w:rsid w:val="00F31A8F"/>
    <w:rsid w:val="00F31C23"/>
    <w:rsid w:val="00F32286"/>
    <w:rsid w:val="00F323A2"/>
    <w:rsid w:val="00F32F3A"/>
    <w:rsid w:val="00F3306F"/>
    <w:rsid w:val="00F337D1"/>
    <w:rsid w:val="00F34141"/>
    <w:rsid w:val="00F34228"/>
    <w:rsid w:val="00F3431C"/>
    <w:rsid w:val="00F34BDB"/>
    <w:rsid w:val="00F34FF0"/>
    <w:rsid w:val="00F35619"/>
    <w:rsid w:val="00F35EDB"/>
    <w:rsid w:val="00F36723"/>
    <w:rsid w:val="00F36A04"/>
    <w:rsid w:val="00F403D1"/>
    <w:rsid w:val="00F40DCD"/>
    <w:rsid w:val="00F41322"/>
    <w:rsid w:val="00F42B85"/>
    <w:rsid w:val="00F42D03"/>
    <w:rsid w:val="00F42D48"/>
    <w:rsid w:val="00F42FEC"/>
    <w:rsid w:val="00F430EC"/>
    <w:rsid w:val="00F43EE6"/>
    <w:rsid w:val="00F440C8"/>
    <w:rsid w:val="00F44A9C"/>
    <w:rsid w:val="00F44F1D"/>
    <w:rsid w:val="00F44FF2"/>
    <w:rsid w:val="00F46169"/>
    <w:rsid w:val="00F4639A"/>
    <w:rsid w:val="00F46AB6"/>
    <w:rsid w:val="00F47122"/>
    <w:rsid w:val="00F47365"/>
    <w:rsid w:val="00F4799A"/>
    <w:rsid w:val="00F47C23"/>
    <w:rsid w:val="00F47CE1"/>
    <w:rsid w:val="00F512A3"/>
    <w:rsid w:val="00F51455"/>
    <w:rsid w:val="00F5159D"/>
    <w:rsid w:val="00F51D07"/>
    <w:rsid w:val="00F51EBE"/>
    <w:rsid w:val="00F52149"/>
    <w:rsid w:val="00F527A3"/>
    <w:rsid w:val="00F528F2"/>
    <w:rsid w:val="00F530C6"/>
    <w:rsid w:val="00F5432C"/>
    <w:rsid w:val="00F551A2"/>
    <w:rsid w:val="00F56E45"/>
    <w:rsid w:val="00F5744E"/>
    <w:rsid w:val="00F57EC2"/>
    <w:rsid w:val="00F60005"/>
    <w:rsid w:val="00F6070E"/>
    <w:rsid w:val="00F60CC8"/>
    <w:rsid w:val="00F62577"/>
    <w:rsid w:val="00F6280A"/>
    <w:rsid w:val="00F62928"/>
    <w:rsid w:val="00F62A84"/>
    <w:rsid w:val="00F63255"/>
    <w:rsid w:val="00F634DA"/>
    <w:rsid w:val="00F63A54"/>
    <w:rsid w:val="00F65838"/>
    <w:rsid w:val="00F67BA8"/>
    <w:rsid w:val="00F67EBA"/>
    <w:rsid w:val="00F7077B"/>
    <w:rsid w:val="00F719FE"/>
    <w:rsid w:val="00F731B9"/>
    <w:rsid w:val="00F73244"/>
    <w:rsid w:val="00F732CE"/>
    <w:rsid w:val="00F73D4B"/>
    <w:rsid w:val="00F75B4E"/>
    <w:rsid w:val="00F7646D"/>
    <w:rsid w:val="00F77194"/>
    <w:rsid w:val="00F771E5"/>
    <w:rsid w:val="00F77495"/>
    <w:rsid w:val="00F77A8F"/>
    <w:rsid w:val="00F77FBE"/>
    <w:rsid w:val="00F8039A"/>
    <w:rsid w:val="00F80470"/>
    <w:rsid w:val="00F807D4"/>
    <w:rsid w:val="00F80A4C"/>
    <w:rsid w:val="00F81CAC"/>
    <w:rsid w:val="00F8235B"/>
    <w:rsid w:val="00F8384A"/>
    <w:rsid w:val="00F840D4"/>
    <w:rsid w:val="00F84438"/>
    <w:rsid w:val="00F8498A"/>
    <w:rsid w:val="00F84D40"/>
    <w:rsid w:val="00F86253"/>
    <w:rsid w:val="00F864DC"/>
    <w:rsid w:val="00F86CF4"/>
    <w:rsid w:val="00F877E2"/>
    <w:rsid w:val="00F905D3"/>
    <w:rsid w:val="00F91524"/>
    <w:rsid w:val="00F927B8"/>
    <w:rsid w:val="00F92904"/>
    <w:rsid w:val="00F92D60"/>
    <w:rsid w:val="00F9336A"/>
    <w:rsid w:val="00F936B5"/>
    <w:rsid w:val="00F93EFB"/>
    <w:rsid w:val="00F94363"/>
    <w:rsid w:val="00F94DDE"/>
    <w:rsid w:val="00F95077"/>
    <w:rsid w:val="00F950E5"/>
    <w:rsid w:val="00F95A89"/>
    <w:rsid w:val="00F966DC"/>
    <w:rsid w:val="00F96762"/>
    <w:rsid w:val="00F96FA8"/>
    <w:rsid w:val="00F97FCC"/>
    <w:rsid w:val="00FA01BF"/>
    <w:rsid w:val="00FA12C0"/>
    <w:rsid w:val="00FA183A"/>
    <w:rsid w:val="00FA1988"/>
    <w:rsid w:val="00FA19C4"/>
    <w:rsid w:val="00FA1B9A"/>
    <w:rsid w:val="00FA1FDE"/>
    <w:rsid w:val="00FA2711"/>
    <w:rsid w:val="00FA28AA"/>
    <w:rsid w:val="00FA2E71"/>
    <w:rsid w:val="00FA2EB2"/>
    <w:rsid w:val="00FA38E7"/>
    <w:rsid w:val="00FA3B3D"/>
    <w:rsid w:val="00FA4187"/>
    <w:rsid w:val="00FA4BF5"/>
    <w:rsid w:val="00FA4E92"/>
    <w:rsid w:val="00FA55DA"/>
    <w:rsid w:val="00FA58EA"/>
    <w:rsid w:val="00FA6ADE"/>
    <w:rsid w:val="00FA6C83"/>
    <w:rsid w:val="00FA6E56"/>
    <w:rsid w:val="00FA7C17"/>
    <w:rsid w:val="00FB0092"/>
    <w:rsid w:val="00FB02DA"/>
    <w:rsid w:val="00FB0F5B"/>
    <w:rsid w:val="00FB1077"/>
    <w:rsid w:val="00FB181D"/>
    <w:rsid w:val="00FB1C7D"/>
    <w:rsid w:val="00FB299D"/>
    <w:rsid w:val="00FB2DF2"/>
    <w:rsid w:val="00FB313C"/>
    <w:rsid w:val="00FB3228"/>
    <w:rsid w:val="00FB39AC"/>
    <w:rsid w:val="00FB3ABC"/>
    <w:rsid w:val="00FB4879"/>
    <w:rsid w:val="00FB48DB"/>
    <w:rsid w:val="00FB4B53"/>
    <w:rsid w:val="00FB4C5E"/>
    <w:rsid w:val="00FB5D60"/>
    <w:rsid w:val="00FB6DE7"/>
    <w:rsid w:val="00FB7871"/>
    <w:rsid w:val="00FB7E45"/>
    <w:rsid w:val="00FC035F"/>
    <w:rsid w:val="00FC09F7"/>
    <w:rsid w:val="00FC0B00"/>
    <w:rsid w:val="00FC174C"/>
    <w:rsid w:val="00FC2192"/>
    <w:rsid w:val="00FC273D"/>
    <w:rsid w:val="00FC2DCF"/>
    <w:rsid w:val="00FC2DEA"/>
    <w:rsid w:val="00FC3137"/>
    <w:rsid w:val="00FC3935"/>
    <w:rsid w:val="00FC3F2C"/>
    <w:rsid w:val="00FC4051"/>
    <w:rsid w:val="00FC4216"/>
    <w:rsid w:val="00FC4748"/>
    <w:rsid w:val="00FC4B5B"/>
    <w:rsid w:val="00FC4DC8"/>
    <w:rsid w:val="00FC5573"/>
    <w:rsid w:val="00FC5C91"/>
    <w:rsid w:val="00FC6257"/>
    <w:rsid w:val="00FC6750"/>
    <w:rsid w:val="00FC7CA2"/>
    <w:rsid w:val="00FD07A6"/>
    <w:rsid w:val="00FD08B8"/>
    <w:rsid w:val="00FD1194"/>
    <w:rsid w:val="00FD1564"/>
    <w:rsid w:val="00FD1B20"/>
    <w:rsid w:val="00FD2038"/>
    <w:rsid w:val="00FD24B6"/>
    <w:rsid w:val="00FD27BA"/>
    <w:rsid w:val="00FD2ADF"/>
    <w:rsid w:val="00FD2D0B"/>
    <w:rsid w:val="00FD420C"/>
    <w:rsid w:val="00FD4509"/>
    <w:rsid w:val="00FD5464"/>
    <w:rsid w:val="00FD55DA"/>
    <w:rsid w:val="00FD5AB0"/>
    <w:rsid w:val="00FD68AF"/>
    <w:rsid w:val="00FD6F0D"/>
    <w:rsid w:val="00FD6FFC"/>
    <w:rsid w:val="00FD74A6"/>
    <w:rsid w:val="00FD7700"/>
    <w:rsid w:val="00FD7DF3"/>
    <w:rsid w:val="00FE0031"/>
    <w:rsid w:val="00FE040E"/>
    <w:rsid w:val="00FE05C5"/>
    <w:rsid w:val="00FE0B66"/>
    <w:rsid w:val="00FE16F1"/>
    <w:rsid w:val="00FE1D37"/>
    <w:rsid w:val="00FE22E3"/>
    <w:rsid w:val="00FE24B5"/>
    <w:rsid w:val="00FE3AD9"/>
    <w:rsid w:val="00FE4134"/>
    <w:rsid w:val="00FE4361"/>
    <w:rsid w:val="00FE43BF"/>
    <w:rsid w:val="00FE55BC"/>
    <w:rsid w:val="00FE5770"/>
    <w:rsid w:val="00FE6927"/>
    <w:rsid w:val="00FE6E4F"/>
    <w:rsid w:val="00FE75B9"/>
    <w:rsid w:val="00FE75EA"/>
    <w:rsid w:val="00FE78BE"/>
    <w:rsid w:val="00FE7C1B"/>
    <w:rsid w:val="00FE7DC2"/>
    <w:rsid w:val="00FF01A7"/>
    <w:rsid w:val="00FF0914"/>
    <w:rsid w:val="00FF1035"/>
    <w:rsid w:val="00FF231E"/>
    <w:rsid w:val="00FF33EF"/>
    <w:rsid w:val="00FF36ED"/>
    <w:rsid w:val="00FF3D05"/>
    <w:rsid w:val="00FF44F4"/>
    <w:rsid w:val="00FF4DB0"/>
    <w:rsid w:val="00FF5628"/>
    <w:rsid w:val="00FF5A63"/>
    <w:rsid w:val="00FF636D"/>
    <w:rsid w:val="00FF656D"/>
    <w:rsid w:val="00FF73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2A22A8"/>
  <w15:docId w15:val="{8675E96B-070E-46B2-B772-B48B9E8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4EFE"/>
    <w:pPr>
      <w:spacing w:after="120"/>
      <w:jc w:val="both"/>
    </w:pPr>
    <w:rPr>
      <w:rFonts w:cs="Times New Roman"/>
      <w:lang w:val="en-GB"/>
    </w:rPr>
  </w:style>
  <w:style w:type="paragraph" w:styleId="berschrift1">
    <w:name w:val="heading 1"/>
    <w:basedOn w:val="Standard"/>
    <w:next w:val="Standard"/>
    <w:link w:val="berschrift1Zchn"/>
    <w:uiPriority w:val="9"/>
    <w:qFormat/>
    <w:rsid w:val="00480C0E"/>
    <w:pPr>
      <w:keepNext/>
      <w:keepLines/>
      <w:numPr>
        <w:numId w:val="1"/>
      </w:numPr>
      <w:spacing w:before="120" w:line="264" w:lineRule="auto"/>
      <w:outlineLvl w:val="0"/>
    </w:pPr>
    <w:rPr>
      <w:rFonts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480C0E"/>
    <w:pPr>
      <w:keepNext/>
      <w:keepLines/>
      <w:numPr>
        <w:ilvl w:val="1"/>
        <w:numId w:val="1"/>
      </w:numPr>
      <w:spacing w:before="12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103A6"/>
    <w:pPr>
      <w:keepNext/>
      <w:keepLines/>
      <w:numPr>
        <w:ilvl w:val="2"/>
        <w:numId w:val="1"/>
      </w:numPr>
      <w:spacing w:before="200" w:line="360" w:lineRule="auto"/>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603E3A"/>
    <w:pPr>
      <w:keepNext/>
      <w:keepLines/>
      <w:numPr>
        <w:ilvl w:val="3"/>
        <w:numId w:val="1"/>
      </w:numPr>
      <w:spacing w:before="200" w:line="36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13461"/>
    <w:pPr>
      <w:keepNext/>
      <w:keepLines/>
      <w:numPr>
        <w:ilvl w:val="4"/>
        <w:numId w:val="1"/>
      </w:numPr>
      <w:spacing w:before="200" w:line="360" w:lineRule="auto"/>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A103A6"/>
    <w:pPr>
      <w:keepNext/>
      <w:keepLines/>
      <w:numPr>
        <w:ilvl w:val="5"/>
        <w:numId w:val="1"/>
      </w:numPr>
      <w:spacing w:before="200" w:line="360" w:lineRule="auto"/>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B449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B449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40F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C0E"/>
    <w:rPr>
      <w:rFonts w:eastAsiaTheme="majorEastAsia" w:cstheme="majorBidi"/>
      <w:b/>
      <w:bCs/>
      <w:color w:val="345A8A" w:themeColor="accent1" w:themeShade="B5"/>
      <w:sz w:val="32"/>
      <w:szCs w:val="32"/>
      <w:lang w:val="en-GB"/>
    </w:rPr>
  </w:style>
  <w:style w:type="character" w:customStyle="1" w:styleId="berschrift2Zchn">
    <w:name w:val="Überschrift 2 Zchn"/>
    <w:basedOn w:val="Absatz-Standardschriftart"/>
    <w:link w:val="berschrift2"/>
    <w:uiPriority w:val="9"/>
    <w:qFormat/>
    <w:rsid w:val="00480C0E"/>
    <w:rPr>
      <w:rFonts w:eastAsiaTheme="majorEastAsia"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qFormat/>
    <w:rsid w:val="00A103A6"/>
    <w:rPr>
      <w:rFonts w:asciiTheme="majorHAnsi" w:eastAsiaTheme="majorEastAsia" w:hAnsiTheme="majorHAnsi" w:cstheme="majorBidi"/>
      <w:b/>
      <w:bCs/>
      <w:color w:val="4F81BD" w:themeColor="accent1"/>
      <w:lang w:val="en-GB"/>
    </w:rPr>
  </w:style>
  <w:style w:type="character" w:customStyle="1" w:styleId="berschrift4Zchn">
    <w:name w:val="Überschrift 4 Zchn"/>
    <w:basedOn w:val="Absatz-Standardschriftart"/>
    <w:link w:val="berschrift4"/>
    <w:uiPriority w:val="9"/>
    <w:qFormat/>
    <w:rsid w:val="00603E3A"/>
    <w:rPr>
      <w:rFonts w:asciiTheme="majorHAnsi" w:eastAsiaTheme="majorEastAsia" w:hAnsiTheme="majorHAnsi" w:cstheme="majorBidi"/>
      <w:b/>
      <w:bCs/>
      <w:i/>
      <w:iCs/>
      <w:color w:val="4F81BD" w:themeColor="accent1"/>
      <w:lang w:val="en-GB"/>
    </w:rPr>
  </w:style>
  <w:style w:type="character" w:customStyle="1" w:styleId="berschrift5Zchn">
    <w:name w:val="Überschrift 5 Zchn"/>
    <w:basedOn w:val="Absatz-Standardschriftart"/>
    <w:link w:val="berschrift5"/>
    <w:uiPriority w:val="9"/>
    <w:qFormat/>
    <w:rsid w:val="00613461"/>
    <w:rPr>
      <w:rFonts w:asciiTheme="majorHAnsi" w:eastAsiaTheme="majorEastAsia" w:hAnsiTheme="majorHAnsi" w:cstheme="majorBidi"/>
      <w:color w:val="243F60" w:themeColor="accent1" w:themeShade="7F"/>
      <w:lang w:val="en-GB"/>
    </w:rPr>
  </w:style>
  <w:style w:type="character" w:customStyle="1" w:styleId="berschrift6Zchn">
    <w:name w:val="Überschrift 6 Zchn"/>
    <w:basedOn w:val="Absatz-Standardschriftart"/>
    <w:link w:val="berschrift6"/>
    <w:uiPriority w:val="9"/>
    <w:qFormat/>
    <w:rsid w:val="00A103A6"/>
    <w:rPr>
      <w:rFonts w:asciiTheme="majorHAnsi" w:eastAsiaTheme="majorEastAsia" w:hAnsiTheme="majorHAnsi" w:cstheme="majorBidi"/>
      <w:i/>
      <w:iCs/>
      <w:color w:val="243F60" w:themeColor="accent1" w:themeShade="7F"/>
      <w:lang w:val="en-GB"/>
    </w:rPr>
  </w:style>
  <w:style w:type="character" w:customStyle="1" w:styleId="berschrift7Zchn">
    <w:name w:val="Überschrift 7 Zchn"/>
    <w:basedOn w:val="Absatz-Standardschriftart"/>
    <w:link w:val="berschrift7"/>
    <w:uiPriority w:val="9"/>
    <w:rsid w:val="00BB4493"/>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9"/>
    <w:rsid w:val="00BB4493"/>
    <w:rPr>
      <w:rFonts w:asciiTheme="majorHAnsi" w:eastAsiaTheme="majorEastAsia" w:hAnsiTheme="majorHAnsi" w:cstheme="majorBidi"/>
      <w:color w:val="404040" w:themeColor="text1" w:themeTint="BF"/>
      <w:sz w:val="20"/>
      <w:szCs w:val="20"/>
      <w:lang w:val="en-GB"/>
    </w:rPr>
  </w:style>
  <w:style w:type="paragraph" w:styleId="Fuzeile">
    <w:name w:val="footer"/>
    <w:basedOn w:val="Standard"/>
    <w:link w:val="FuzeileZchn"/>
    <w:uiPriority w:val="99"/>
    <w:unhideWhenUsed/>
    <w:rsid w:val="00EC3129"/>
    <w:pPr>
      <w:tabs>
        <w:tab w:val="center" w:pos="4536"/>
        <w:tab w:val="right" w:pos="9072"/>
      </w:tabs>
    </w:pPr>
  </w:style>
  <w:style w:type="character" w:customStyle="1" w:styleId="FuzeileZchn">
    <w:name w:val="Fußzeile Zchn"/>
    <w:basedOn w:val="Absatz-Standardschriftart"/>
    <w:link w:val="Fuzeile"/>
    <w:uiPriority w:val="99"/>
    <w:rsid w:val="00EC3129"/>
  </w:style>
  <w:style w:type="character" w:styleId="Seitenzahl">
    <w:name w:val="page number"/>
    <w:basedOn w:val="Absatz-Standardschriftart"/>
    <w:uiPriority w:val="99"/>
    <w:semiHidden/>
    <w:unhideWhenUsed/>
    <w:rsid w:val="00EC3129"/>
  </w:style>
  <w:style w:type="paragraph" w:styleId="Kopfzeile">
    <w:name w:val="header"/>
    <w:basedOn w:val="Standard"/>
    <w:link w:val="KopfzeileZchn"/>
    <w:uiPriority w:val="99"/>
    <w:unhideWhenUsed/>
    <w:rsid w:val="00AE4FE9"/>
    <w:pPr>
      <w:tabs>
        <w:tab w:val="center" w:pos="4536"/>
        <w:tab w:val="right" w:pos="9072"/>
      </w:tabs>
    </w:pPr>
  </w:style>
  <w:style w:type="character" w:customStyle="1" w:styleId="KopfzeileZchn">
    <w:name w:val="Kopfzeile Zchn"/>
    <w:basedOn w:val="Absatz-Standardschriftart"/>
    <w:link w:val="Kopfzeile"/>
    <w:uiPriority w:val="99"/>
    <w:rsid w:val="00AE4FE9"/>
  </w:style>
  <w:style w:type="paragraph" w:styleId="KeinLeerraum">
    <w:name w:val="No Spacing"/>
    <w:link w:val="KeinLeerraumZchn"/>
    <w:qFormat/>
    <w:rsid w:val="00AE4FE9"/>
    <w:rPr>
      <w:rFonts w:ascii="PMingLiU" w:hAnsi="PMingLiU"/>
      <w:sz w:val="22"/>
      <w:szCs w:val="22"/>
    </w:rPr>
  </w:style>
  <w:style w:type="character" w:customStyle="1" w:styleId="KeinLeerraumZchn">
    <w:name w:val="Kein Leerraum Zchn"/>
    <w:basedOn w:val="Absatz-Standardschriftart"/>
    <w:link w:val="KeinLeerraum"/>
    <w:rsid w:val="00AE4FE9"/>
    <w:rPr>
      <w:rFonts w:ascii="PMingLiU" w:hAnsi="PMingLiU"/>
      <w:sz w:val="22"/>
      <w:szCs w:val="22"/>
    </w:rPr>
  </w:style>
  <w:style w:type="paragraph" w:styleId="Sprechblasentext">
    <w:name w:val="Balloon Text"/>
    <w:basedOn w:val="Standard"/>
    <w:link w:val="SprechblasentextZchn"/>
    <w:uiPriority w:val="99"/>
    <w:semiHidden/>
    <w:unhideWhenUsed/>
    <w:rsid w:val="00AE4FE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E4FE9"/>
    <w:rPr>
      <w:rFonts w:ascii="Lucida Grande" w:hAnsi="Lucida Grande"/>
      <w:sz w:val="18"/>
      <w:szCs w:val="18"/>
    </w:rPr>
  </w:style>
  <w:style w:type="paragraph" w:styleId="Listenabsatz">
    <w:name w:val="List Paragraph"/>
    <w:basedOn w:val="Standard"/>
    <w:link w:val="ListenabsatzZchn"/>
    <w:uiPriority w:val="34"/>
    <w:qFormat/>
    <w:rsid w:val="00471FE0"/>
    <w:pPr>
      <w:ind w:left="720"/>
      <w:contextualSpacing/>
    </w:pPr>
  </w:style>
  <w:style w:type="character" w:customStyle="1" w:styleId="ListenabsatzZchn">
    <w:name w:val="Listenabsatz Zchn"/>
    <w:link w:val="Listenabsatz"/>
    <w:uiPriority w:val="34"/>
    <w:qFormat/>
    <w:rsid w:val="00471FE0"/>
  </w:style>
  <w:style w:type="paragraph" w:styleId="Funotentext">
    <w:name w:val="footnote text"/>
    <w:basedOn w:val="Standard"/>
    <w:link w:val="FunotentextZchn"/>
    <w:autoRedefine/>
    <w:uiPriority w:val="99"/>
    <w:unhideWhenUsed/>
    <w:qFormat/>
    <w:rsid w:val="00F227DA"/>
    <w:pPr>
      <w:tabs>
        <w:tab w:val="left" w:pos="426"/>
      </w:tabs>
      <w:spacing w:after="60" w:line="264" w:lineRule="auto"/>
      <w:ind w:left="425" w:hanging="425"/>
    </w:pPr>
    <w:rPr>
      <w:sz w:val="20"/>
      <w:szCs w:val="20"/>
    </w:rPr>
  </w:style>
  <w:style w:type="character" w:customStyle="1" w:styleId="FunotentextZchn">
    <w:name w:val="Fußnotentext Zchn"/>
    <w:basedOn w:val="Absatz-Standardschriftart"/>
    <w:link w:val="Funotentext"/>
    <w:uiPriority w:val="99"/>
    <w:qFormat/>
    <w:rsid w:val="00F227DA"/>
    <w:rPr>
      <w:rFonts w:cs="Times New Roman"/>
      <w:sz w:val="20"/>
      <w:szCs w:val="20"/>
      <w:lang w:val="en-GB"/>
    </w:rPr>
  </w:style>
  <w:style w:type="character" w:styleId="Funotenzeichen">
    <w:name w:val="footnote reference"/>
    <w:basedOn w:val="Absatz-Standardschriftart"/>
    <w:uiPriority w:val="99"/>
    <w:unhideWhenUsed/>
    <w:qFormat/>
    <w:rsid w:val="00471FE0"/>
    <w:rPr>
      <w:vertAlign w:val="superscript"/>
    </w:rPr>
  </w:style>
  <w:style w:type="character" w:styleId="Hervorhebung">
    <w:name w:val="Emphasis"/>
    <w:rsid w:val="00471FE0"/>
    <w:rPr>
      <w:b/>
      <w:dstrike w:val="0"/>
      <w:u w:val="none"/>
      <w:bdr w:val="none" w:sz="0" w:space="0" w:color="auto"/>
      <w:shd w:val="clear" w:color="auto" w:fill="auto"/>
      <w:vertAlign w:val="baseline"/>
    </w:rPr>
  </w:style>
  <w:style w:type="paragraph" w:styleId="Dokumentstruktur">
    <w:name w:val="Document Map"/>
    <w:basedOn w:val="Standard"/>
    <w:link w:val="DokumentstrukturZchn"/>
    <w:uiPriority w:val="99"/>
    <w:semiHidden/>
    <w:unhideWhenUsed/>
    <w:rsid w:val="00471FE0"/>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71FE0"/>
    <w:rPr>
      <w:rFonts w:ascii="Lucida Grande" w:hAnsi="Lucida Grande" w:cs="Lucida Grande"/>
    </w:rPr>
  </w:style>
  <w:style w:type="character" w:styleId="Kommentarzeichen">
    <w:name w:val="annotation reference"/>
    <w:basedOn w:val="Absatz-Standardschriftart"/>
    <w:uiPriority w:val="99"/>
    <w:semiHidden/>
    <w:unhideWhenUsed/>
    <w:rsid w:val="003B3B2D"/>
    <w:rPr>
      <w:sz w:val="18"/>
      <w:szCs w:val="18"/>
    </w:rPr>
  </w:style>
  <w:style w:type="paragraph" w:styleId="Kommentartext">
    <w:name w:val="annotation text"/>
    <w:basedOn w:val="Standard"/>
    <w:link w:val="KommentartextZchn"/>
    <w:uiPriority w:val="99"/>
    <w:unhideWhenUsed/>
    <w:rsid w:val="003B3B2D"/>
  </w:style>
  <w:style w:type="character" w:customStyle="1" w:styleId="KommentartextZchn">
    <w:name w:val="Kommentartext Zchn"/>
    <w:basedOn w:val="Absatz-Standardschriftart"/>
    <w:link w:val="Kommentartext"/>
    <w:uiPriority w:val="99"/>
    <w:qFormat/>
    <w:rsid w:val="003B3B2D"/>
  </w:style>
  <w:style w:type="paragraph" w:styleId="Kommentarthema">
    <w:name w:val="annotation subject"/>
    <w:basedOn w:val="Kommentartext"/>
    <w:next w:val="Kommentartext"/>
    <w:link w:val="KommentarthemaZchn"/>
    <w:uiPriority w:val="99"/>
    <w:semiHidden/>
    <w:unhideWhenUsed/>
    <w:rsid w:val="003B3B2D"/>
    <w:rPr>
      <w:b/>
      <w:bCs/>
      <w:sz w:val="20"/>
      <w:szCs w:val="20"/>
    </w:rPr>
  </w:style>
  <w:style w:type="character" w:customStyle="1" w:styleId="KommentarthemaZchn">
    <w:name w:val="Kommentarthema Zchn"/>
    <w:basedOn w:val="KommentartextZchn"/>
    <w:link w:val="Kommentarthema"/>
    <w:uiPriority w:val="99"/>
    <w:semiHidden/>
    <w:rsid w:val="003B3B2D"/>
    <w:rPr>
      <w:b/>
      <w:bCs/>
      <w:sz w:val="20"/>
      <w:szCs w:val="20"/>
    </w:rPr>
  </w:style>
  <w:style w:type="paragraph" w:customStyle="1" w:styleId="Default">
    <w:name w:val="Default"/>
    <w:rsid w:val="007D12F8"/>
    <w:pPr>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93650D"/>
    <w:rPr>
      <w:rFonts w:cstheme="minorBidi"/>
      <w:color w:val="auto"/>
    </w:rPr>
  </w:style>
  <w:style w:type="paragraph" w:customStyle="1" w:styleId="CM3">
    <w:name w:val="CM3"/>
    <w:basedOn w:val="Default"/>
    <w:next w:val="Default"/>
    <w:uiPriority w:val="99"/>
    <w:rsid w:val="0093650D"/>
    <w:rPr>
      <w:rFonts w:cstheme="minorBidi"/>
      <w:color w:val="auto"/>
    </w:rPr>
  </w:style>
  <w:style w:type="character" w:styleId="Hyperlink">
    <w:name w:val="Hyperlink"/>
    <w:basedOn w:val="Absatz-Standardschriftart"/>
    <w:uiPriority w:val="99"/>
    <w:unhideWhenUsed/>
    <w:rsid w:val="006C2EBB"/>
    <w:rPr>
      <w:color w:val="0000FF"/>
      <w:u w:val="single"/>
    </w:rPr>
  </w:style>
  <w:style w:type="paragraph" w:styleId="StandardWeb">
    <w:name w:val="Normal (Web)"/>
    <w:basedOn w:val="Standard"/>
    <w:uiPriority w:val="99"/>
    <w:unhideWhenUsed/>
    <w:rsid w:val="006C2EBB"/>
    <w:pPr>
      <w:spacing w:before="100" w:beforeAutospacing="1" w:after="100" w:afterAutospacing="1"/>
    </w:pPr>
    <w:rPr>
      <w:rFonts w:eastAsia="Times New Roman"/>
    </w:rPr>
  </w:style>
  <w:style w:type="character" w:styleId="Fett">
    <w:name w:val="Strong"/>
    <w:basedOn w:val="Absatz-Standardschriftart"/>
    <w:uiPriority w:val="22"/>
    <w:qFormat/>
    <w:rsid w:val="00B566A1"/>
    <w:rPr>
      <w:b/>
      <w:bCs/>
    </w:rPr>
  </w:style>
  <w:style w:type="paragraph" w:styleId="berarbeitung">
    <w:name w:val="Revision"/>
    <w:hidden/>
    <w:uiPriority w:val="99"/>
    <w:semiHidden/>
    <w:rsid w:val="004F3D52"/>
  </w:style>
  <w:style w:type="paragraph" w:styleId="Verzeichnis1">
    <w:name w:val="toc 1"/>
    <w:basedOn w:val="Standard"/>
    <w:next w:val="Standard"/>
    <w:autoRedefine/>
    <w:uiPriority w:val="39"/>
    <w:unhideWhenUsed/>
    <w:rsid w:val="00991AED"/>
    <w:pPr>
      <w:tabs>
        <w:tab w:val="left" w:pos="480"/>
        <w:tab w:val="right" w:leader="dot" w:pos="9056"/>
      </w:tabs>
      <w:spacing w:after="0" w:line="264" w:lineRule="auto"/>
    </w:pPr>
    <w:rPr>
      <w:rFonts w:asciiTheme="minorHAnsi" w:hAnsiTheme="minorHAnsi"/>
      <w:b/>
    </w:rPr>
  </w:style>
  <w:style w:type="paragraph" w:styleId="Verzeichnis2">
    <w:name w:val="toc 2"/>
    <w:basedOn w:val="Standard"/>
    <w:next w:val="Standard"/>
    <w:autoRedefine/>
    <w:uiPriority w:val="39"/>
    <w:unhideWhenUsed/>
    <w:rsid w:val="004817D7"/>
    <w:pPr>
      <w:ind w:left="240"/>
    </w:pPr>
    <w:rPr>
      <w:rFonts w:asciiTheme="minorHAnsi" w:hAnsiTheme="minorHAnsi"/>
      <w:b/>
      <w:sz w:val="22"/>
      <w:szCs w:val="22"/>
    </w:rPr>
  </w:style>
  <w:style w:type="paragraph" w:styleId="Verzeichnis3">
    <w:name w:val="toc 3"/>
    <w:basedOn w:val="Standard"/>
    <w:next w:val="Standard"/>
    <w:autoRedefine/>
    <w:uiPriority w:val="39"/>
    <w:unhideWhenUsed/>
    <w:rsid w:val="00991AED"/>
    <w:pPr>
      <w:tabs>
        <w:tab w:val="left" w:pos="1200"/>
        <w:tab w:val="right" w:leader="dot" w:pos="9054"/>
      </w:tabs>
      <w:spacing w:after="0" w:line="264" w:lineRule="auto"/>
      <w:ind w:left="482"/>
    </w:pPr>
    <w:rPr>
      <w:rFonts w:asciiTheme="minorHAnsi" w:hAnsiTheme="minorHAnsi"/>
      <w:sz w:val="22"/>
      <w:szCs w:val="22"/>
    </w:rPr>
  </w:style>
  <w:style w:type="paragraph" w:styleId="Verzeichnis4">
    <w:name w:val="toc 4"/>
    <w:basedOn w:val="Standard"/>
    <w:next w:val="Standard"/>
    <w:autoRedefine/>
    <w:uiPriority w:val="39"/>
    <w:unhideWhenUsed/>
    <w:rsid w:val="004817D7"/>
    <w:pPr>
      <w:ind w:left="720"/>
    </w:pPr>
    <w:rPr>
      <w:rFonts w:asciiTheme="minorHAnsi" w:hAnsiTheme="minorHAnsi"/>
      <w:sz w:val="20"/>
      <w:szCs w:val="20"/>
    </w:rPr>
  </w:style>
  <w:style w:type="paragraph" w:styleId="Verzeichnis5">
    <w:name w:val="toc 5"/>
    <w:basedOn w:val="Standard"/>
    <w:next w:val="Standard"/>
    <w:autoRedefine/>
    <w:uiPriority w:val="39"/>
    <w:unhideWhenUsed/>
    <w:rsid w:val="004817D7"/>
    <w:pPr>
      <w:ind w:left="960"/>
    </w:pPr>
    <w:rPr>
      <w:rFonts w:asciiTheme="minorHAnsi" w:hAnsiTheme="minorHAnsi"/>
      <w:sz w:val="20"/>
      <w:szCs w:val="20"/>
    </w:rPr>
  </w:style>
  <w:style w:type="paragraph" w:styleId="Verzeichnis6">
    <w:name w:val="toc 6"/>
    <w:basedOn w:val="Standard"/>
    <w:next w:val="Standard"/>
    <w:autoRedefine/>
    <w:uiPriority w:val="39"/>
    <w:unhideWhenUsed/>
    <w:rsid w:val="004817D7"/>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4817D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817D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817D7"/>
    <w:pPr>
      <w:ind w:left="1920"/>
    </w:pPr>
    <w:rPr>
      <w:rFonts w:asciiTheme="minorHAnsi" w:hAnsiTheme="minorHAnsi"/>
      <w:sz w:val="20"/>
      <w:szCs w:val="20"/>
    </w:rPr>
  </w:style>
  <w:style w:type="paragraph" w:customStyle="1" w:styleId="berschrift41">
    <w:name w:val="Überschrift 41"/>
    <w:basedOn w:val="Standard"/>
    <w:next w:val="Standard"/>
    <w:uiPriority w:val="9"/>
    <w:unhideWhenUsed/>
    <w:qFormat/>
    <w:rsid w:val="00BB4493"/>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berschrift51">
    <w:name w:val="Überschrift 51"/>
    <w:basedOn w:val="Standard"/>
    <w:next w:val="Standard"/>
    <w:uiPriority w:val="9"/>
    <w:unhideWhenUsed/>
    <w:qFormat/>
    <w:rsid w:val="00BB4493"/>
    <w:pPr>
      <w:keepNext/>
      <w:keepLines/>
      <w:spacing w:before="200"/>
      <w:outlineLvl w:val="4"/>
    </w:pPr>
    <w:rPr>
      <w:rFonts w:asciiTheme="majorHAnsi" w:eastAsiaTheme="majorEastAsia" w:hAnsiTheme="majorHAnsi" w:cstheme="majorBidi"/>
      <w:color w:val="243F60" w:themeColor="accent1" w:themeShade="7F"/>
      <w:lang w:val="en-US"/>
    </w:rPr>
  </w:style>
  <w:style w:type="paragraph" w:customStyle="1" w:styleId="berschrift61">
    <w:name w:val="Überschrift 61"/>
    <w:basedOn w:val="Standard"/>
    <w:next w:val="Standard"/>
    <w:uiPriority w:val="9"/>
    <w:unhideWhenUsed/>
    <w:qFormat/>
    <w:rsid w:val="00BB4493"/>
    <w:pPr>
      <w:keepNext/>
      <w:keepLines/>
      <w:spacing w:before="200"/>
      <w:outlineLvl w:val="5"/>
    </w:pPr>
    <w:rPr>
      <w:rFonts w:asciiTheme="majorHAnsi" w:eastAsiaTheme="majorEastAsia" w:hAnsiTheme="majorHAnsi" w:cstheme="majorBidi"/>
      <w:i/>
      <w:iCs/>
      <w:color w:val="243F60" w:themeColor="accent1" w:themeShade="7F"/>
    </w:rPr>
  </w:style>
  <w:style w:type="paragraph" w:customStyle="1" w:styleId="berschrift71">
    <w:name w:val="Überschrift 71"/>
    <w:basedOn w:val="Standard"/>
    <w:next w:val="Standard"/>
    <w:uiPriority w:val="9"/>
    <w:unhideWhenUsed/>
    <w:qFormat/>
    <w:rsid w:val="00BB4493"/>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berschrift81">
    <w:name w:val="Überschrift 81"/>
    <w:basedOn w:val="Standard"/>
    <w:next w:val="Standard"/>
    <w:uiPriority w:val="9"/>
    <w:unhideWhenUsed/>
    <w:qFormat/>
    <w:rsid w:val="00BB44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customStyle="1" w:styleId="Internetlink">
    <w:name w:val="Internetlink"/>
    <w:basedOn w:val="Absatz-Standardschriftart"/>
    <w:uiPriority w:val="99"/>
    <w:unhideWhenUsed/>
    <w:rsid w:val="00BB4493"/>
    <w:rPr>
      <w:color w:val="0000FF" w:themeColor="hyperlink"/>
      <w:u w:val="single"/>
    </w:rPr>
  </w:style>
  <w:style w:type="character" w:customStyle="1" w:styleId="Funotenanker">
    <w:name w:val="Fußnotenanker"/>
    <w:rsid w:val="00BB4493"/>
    <w:rPr>
      <w:vertAlign w:val="superscript"/>
    </w:rPr>
  </w:style>
  <w:style w:type="table" w:styleId="Tabellenraster">
    <w:name w:val="Table Grid"/>
    <w:basedOn w:val="NormaleTabelle"/>
    <w:uiPriority w:val="59"/>
    <w:rsid w:val="004E1830"/>
    <w:rPr>
      <w:rFonts w:ascii="Arial" w:eastAsia="Times New Roman" w:hAnsi="Arial" w:cs="Times New Roman"/>
      <w:sz w:val="22"/>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E1830"/>
    <w:rPr>
      <w:color w:val="800080" w:themeColor="followedHyperlink"/>
      <w:u w:val="single"/>
    </w:rPr>
  </w:style>
  <w:style w:type="paragraph" w:customStyle="1" w:styleId="berschrift11">
    <w:name w:val="Überschrift 11"/>
    <w:basedOn w:val="Standard"/>
    <w:next w:val="Standard"/>
    <w:uiPriority w:val="9"/>
    <w:qFormat/>
    <w:rsid w:val="00B40FCC"/>
    <w:pPr>
      <w:keepNext/>
      <w:keepLines/>
      <w:spacing w:before="120"/>
      <w:outlineLvl w:val="0"/>
    </w:pPr>
    <w:rPr>
      <w:rFonts w:asciiTheme="majorHAnsi" w:eastAsiaTheme="majorEastAsia" w:hAnsiTheme="majorHAnsi" w:cstheme="majorBidi"/>
      <w:b/>
      <w:bCs/>
      <w:color w:val="345A8A" w:themeColor="accent1" w:themeShade="B5"/>
      <w:sz w:val="32"/>
      <w:szCs w:val="32"/>
    </w:rPr>
  </w:style>
  <w:style w:type="paragraph" w:customStyle="1" w:styleId="berschrift21">
    <w:name w:val="Überschrift 21"/>
    <w:basedOn w:val="Standard"/>
    <w:next w:val="Standard"/>
    <w:uiPriority w:val="9"/>
    <w:unhideWhenUsed/>
    <w:qFormat/>
    <w:rsid w:val="009E69C1"/>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berschrift31">
    <w:name w:val="Überschrift 31"/>
    <w:basedOn w:val="Standard"/>
    <w:next w:val="Standard"/>
    <w:uiPriority w:val="9"/>
    <w:unhideWhenUsed/>
    <w:qFormat/>
    <w:rsid w:val="009E69C1"/>
    <w:pPr>
      <w:keepNext/>
      <w:keepLines/>
      <w:spacing w:before="200"/>
      <w:outlineLvl w:val="2"/>
    </w:pPr>
    <w:rPr>
      <w:rFonts w:asciiTheme="majorHAnsi" w:eastAsiaTheme="majorEastAsia" w:hAnsiTheme="majorHAnsi" w:cstheme="majorBidi"/>
      <w:b/>
      <w:bCs/>
      <w:color w:val="4F81BD" w:themeColor="accent1"/>
    </w:rPr>
  </w:style>
  <w:style w:type="character" w:customStyle="1" w:styleId="Starkbetont">
    <w:name w:val="Stark betont"/>
    <w:qFormat/>
    <w:rsid w:val="009E69C1"/>
    <w:rPr>
      <w:b/>
      <w:bCs/>
    </w:rPr>
  </w:style>
  <w:style w:type="paragraph" w:customStyle="1" w:styleId="Funotentext1">
    <w:name w:val="Fußnotentext1"/>
    <w:basedOn w:val="Standard"/>
    <w:rsid w:val="009E69C1"/>
    <w:rPr>
      <w:rFonts w:eastAsia="MS Mincho"/>
      <w:color w:val="00000A"/>
      <w:sz w:val="20"/>
    </w:rPr>
  </w:style>
  <w:style w:type="paragraph" w:customStyle="1" w:styleId="berschrift211">
    <w:name w:val="Überschrift 211"/>
    <w:basedOn w:val="Standard"/>
    <w:next w:val="Standard"/>
    <w:uiPriority w:val="9"/>
    <w:unhideWhenUsed/>
    <w:qFormat/>
    <w:rsid w:val="000604ED"/>
    <w:pPr>
      <w:keepNext/>
      <w:keepLines/>
      <w:spacing w:before="120" w:line="264" w:lineRule="auto"/>
      <w:outlineLvl w:val="1"/>
    </w:pPr>
    <w:rPr>
      <w:rFonts w:asciiTheme="majorHAnsi" w:eastAsiaTheme="majorEastAsia" w:hAnsiTheme="majorHAnsi" w:cstheme="majorBidi"/>
      <w:b/>
      <w:bCs/>
      <w:color w:val="4F81BD" w:themeColor="accent1"/>
      <w:sz w:val="26"/>
      <w:szCs w:val="26"/>
    </w:rPr>
  </w:style>
  <w:style w:type="paragraph" w:customStyle="1" w:styleId="berschrift311">
    <w:name w:val="Überschrift 311"/>
    <w:basedOn w:val="Standard"/>
    <w:next w:val="Standard"/>
    <w:uiPriority w:val="9"/>
    <w:unhideWhenUsed/>
    <w:qFormat/>
    <w:rsid w:val="00406990"/>
    <w:pPr>
      <w:keepNext/>
      <w:keepLines/>
      <w:spacing w:before="200"/>
      <w:outlineLvl w:val="2"/>
    </w:pPr>
    <w:rPr>
      <w:rFonts w:asciiTheme="majorHAnsi" w:eastAsiaTheme="majorEastAsia" w:hAnsiTheme="majorHAnsi" w:cstheme="majorBidi"/>
      <w:b/>
      <w:bCs/>
      <w:color w:val="4F81BD" w:themeColor="accent1"/>
    </w:rPr>
  </w:style>
  <w:style w:type="paragraph" w:customStyle="1" w:styleId="Funotentext11">
    <w:name w:val="Fußnotentext11"/>
    <w:basedOn w:val="Standard"/>
    <w:rsid w:val="00406990"/>
    <w:rPr>
      <w:rFonts w:eastAsia="MS Mincho"/>
      <w:color w:val="00000A"/>
      <w:sz w:val="20"/>
    </w:rPr>
  </w:style>
  <w:style w:type="table" w:customStyle="1" w:styleId="EinfacheTabelle41">
    <w:name w:val="Einfache Tabelle 41"/>
    <w:basedOn w:val="NormaleTabelle"/>
    <w:uiPriority w:val="99"/>
    <w:rsid w:val="00E84E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laceholderend21">
    <w:name w:val="placeholder_end21"/>
    <w:basedOn w:val="Absatz-Standardschriftart"/>
    <w:rsid w:val="00CC018F"/>
    <w:rPr>
      <w:vanish/>
      <w:webHidden w:val="0"/>
      <w:specVanish w:val="0"/>
    </w:rPr>
  </w:style>
  <w:style w:type="character" w:customStyle="1" w:styleId="contentheadersubtitle">
    <w:name w:val="contentheadersubtitle"/>
    <w:basedOn w:val="Absatz-Standardschriftart"/>
    <w:rsid w:val="00003F6A"/>
  </w:style>
  <w:style w:type="character" w:customStyle="1" w:styleId="LienInternet">
    <w:name w:val="Lien Internet"/>
    <w:basedOn w:val="Absatz-Standardschriftart"/>
    <w:uiPriority w:val="99"/>
    <w:unhideWhenUsed/>
    <w:rsid w:val="000A1F66"/>
    <w:rPr>
      <w:color w:val="0000FF"/>
      <w:u w:val="single"/>
    </w:rPr>
  </w:style>
  <w:style w:type="character" w:styleId="SchwacheHervorhebung">
    <w:name w:val="Subtle Emphasis"/>
    <w:basedOn w:val="Absatz-Standardschriftart"/>
    <w:uiPriority w:val="19"/>
    <w:qFormat/>
    <w:rsid w:val="00AD58A3"/>
    <w:rPr>
      <w:i/>
      <w:iCs/>
      <w:color w:val="404040" w:themeColor="text1" w:themeTint="BF"/>
    </w:rPr>
  </w:style>
  <w:style w:type="paragraph" w:styleId="Beschriftung">
    <w:name w:val="caption"/>
    <w:basedOn w:val="Standard"/>
    <w:next w:val="Standard"/>
    <w:uiPriority w:val="35"/>
    <w:unhideWhenUsed/>
    <w:qFormat/>
    <w:rsid w:val="00686409"/>
    <w:pPr>
      <w:spacing w:before="40" w:after="200"/>
      <w:jc w:val="center"/>
    </w:pPr>
    <w:rPr>
      <w:i/>
      <w:iCs/>
      <w:color w:val="1F497D" w:themeColor="text2"/>
      <w:sz w:val="20"/>
      <w:szCs w:val="18"/>
    </w:rPr>
  </w:style>
  <w:style w:type="character" w:customStyle="1" w:styleId="berschrift9Zchn">
    <w:name w:val="Überschrift 9 Zchn"/>
    <w:basedOn w:val="Absatz-Standardschriftart"/>
    <w:link w:val="berschrift9"/>
    <w:uiPriority w:val="9"/>
    <w:semiHidden/>
    <w:rsid w:val="00B40FCC"/>
    <w:rPr>
      <w:rFonts w:asciiTheme="majorHAnsi" w:eastAsiaTheme="majorEastAsia" w:hAnsiTheme="majorHAnsi" w:cstheme="majorBidi"/>
      <w:i/>
      <w:iCs/>
      <w:color w:val="272727" w:themeColor="text1" w:themeTint="D8"/>
      <w:sz w:val="21"/>
      <w:szCs w:val="21"/>
      <w:lang w:val="en-GB"/>
    </w:rPr>
  </w:style>
  <w:style w:type="paragraph" w:styleId="Inhaltsverzeichnisberschrift">
    <w:name w:val="TOC Heading"/>
    <w:basedOn w:val="berschrift1"/>
    <w:next w:val="Standard"/>
    <w:uiPriority w:val="39"/>
    <w:unhideWhenUsed/>
    <w:qFormat/>
    <w:rsid w:val="000604ED"/>
    <w:pPr>
      <w:numPr>
        <w:numId w:val="0"/>
      </w:numPr>
      <w:spacing w:before="240" w:after="0" w:line="259" w:lineRule="auto"/>
      <w:jc w:val="left"/>
      <w:outlineLvl w:val="9"/>
    </w:pPr>
    <w:rPr>
      <w:b w:val="0"/>
      <w:bCs w:val="0"/>
      <w:color w:val="365F91" w:themeColor="accent1" w:themeShade="BF"/>
      <w:lang w:val="de-DE"/>
    </w:rPr>
  </w:style>
  <w:style w:type="paragraph" w:styleId="Endnotentext">
    <w:name w:val="endnote text"/>
    <w:basedOn w:val="Standard"/>
    <w:link w:val="EndnotentextZchn"/>
    <w:uiPriority w:val="99"/>
    <w:semiHidden/>
    <w:unhideWhenUsed/>
    <w:rsid w:val="008F6599"/>
    <w:pPr>
      <w:spacing w:after="0"/>
    </w:pPr>
    <w:rPr>
      <w:sz w:val="20"/>
      <w:szCs w:val="20"/>
    </w:rPr>
  </w:style>
  <w:style w:type="character" w:customStyle="1" w:styleId="EndnotentextZchn">
    <w:name w:val="Endnotentext Zchn"/>
    <w:basedOn w:val="Absatz-Standardschriftart"/>
    <w:link w:val="Endnotentext"/>
    <w:uiPriority w:val="99"/>
    <w:semiHidden/>
    <w:rsid w:val="008F6599"/>
    <w:rPr>
      <w:rFonts w:cs="Times New Roman"/>
      <w:sz w:val="20"/>
      <w:szCs w:val="20"/>
      <w:lang w:val="en-GB"/>
    </w:rPr>
  </w:style>
  <w:style w:type="character" w:styleId="Endnotenzeichen">
    <w:name w:val="endnote reference"/>
    <w:basedOn w:val="Absatz-Standardschriftart"/>
    <w:uiPriority w:val="99"/>
    <w:semiHidden/>
    <w:unhideWhenUsed/>
    <w:rsid w:val="008F6599"/>
    <w:rPr>
      <w:vertAlign w:val="superscript"/>
    </w:rPr>
  </w:style>
  <w:style w:type="paragraph" w:customStyle="1" w:styleId="CM4">
    <w:name w:val="CM4"/>
    <w:basedOn w:val="Default"/>
    <w:next w:val="Default"/>
    <w:uiPriority w:val="99"/>
    <w:rsid w:val="00422CE5"/>
    <w:rPr>
      <w:rFonts w:cstheme="minorBidi"/>
      <w:color w:val="auto"/>
    </w:rPr>
  </w:style>
  <w:style w:type="paragraph" w:customStyle="1" w:styleId="ArticleabcBlack">
    <w:name w:val="Article abc + Black"/>
    <w:basedOn w:val="Standard"/>
    <w:rsid w:val="001A7E67"/>
    <w:pPr>
      <w:numPr>
        <w:numId w:val="2"/>
      </w:numPr>
    </w:pPr>
    <w:rPr>
      <w:rFonts w:eastAsia="Times New Roman"/>
      <w:color w:val="000000"/>
      <w:sz w:val="20"/>
      <w:szCs w:val="20"/>
      <w:lang w:eastAsia="fr-FR"/>
    </w:rPr>
  </w:style>
  <w:style w:type="paragraph" w:customStyle="1" w:styleId="Articlei-ii">
    <w:name w:val="Article i-ii"/>
    <w:basedOn w:val="Standard"/>
    <w:rsid w:val="001A7E67"/>
    <w:pPr>
      <w:tabs>
        <w:tab w:val="num" w:pos="360"/>
      </w:tabs>
    </w:pPr>
    <w:rPr>
      <w:rFonts w:eastAsia="Times New Roman"/>
      <w:color w:val="000000"/>
      <w:sz w:val="20"/>
      <w:szCs w:val="20"/>
      <w:lang w:eastAsia="fr-FR"/>
    </w:rPr>
  </w:style>
  <w:style w:type="paragraph" w:customStyle="1" w:styleId="ArticletextBlack">
    <w:name w:val="Article text + Black"/>
    <w:basedOn w:val="Standard"/>
    <w:rsid w:val="001A7E67"/>
    <w:pPr>
      <w:ind w:firstLine="380"/>
    </w:pPr>
    <w:rPr>
      <w:rFonts w:eastAsia="Times New Roman"/>
      <w:sz w:val="20"/>
      <w:szCs w:val="20"/>
      <w:lang w:val="en-US" w:eastAsia="fr-FR"/>
    </w:rPr>
  </w:style>
  <w:style w:type="paragraph" w:customStyle="1" w:styleId="BBtextnumber">
    <w:name w:val="BB text number"/>
    <w:basedOn w:val="Standard"/>
    <w:rsid w:val="001A7E67"/>
    <w:pPr>
      <w:numPr>
        <w:numId w:val="3"/>
      </w:numPr>
      <w:tabs>
        <w:tab w:val="clear" w:pos="357"/>
        <w:tab w:val="left" w:pos="624"/>
      </w:tabs>
      <w:ind w:left="720" w:hanging="720"/>
    </w:pPr>
    <w:rPr>
      <w:rFonts w:eastAsia="Times New Roman"/>
      <w:sz w:val="22"/>
      <w:szCs w:val="22"/>
      <w:lang w:val="en-US" w:eastAsia="en-US"/>
    </w:rPr>
  </w:style>
  <w:style w:type="table" w:customStyle="1" w:styleId="TableNormal1">
    <w:name w:val="Table Normal1"/>
    <w:uiPriority w:val="2"/>
    <w:semiHidden/>
    <w:unhideWhenUsed/>
    <w:qFormat/>
    <w:rsid w:val="007F6A45"/>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F6A45"/>
    <w:pPr>
      <w:widowControl w:val="0"/>
      <w:autoSpaceDE w:val="0"/>
      <w:autoSpaceDN w:val="0"/>
      <w:spacing w:after="0"/>
      <w:ind w:left="68"/>
      <w:jc w:val="left"/>
    </w:pPr>
    <w:rPr>
      <w:rFonts w:eastAsia="Times New Roman"/>
      <w:sz w:val="22"/>
      <w:szCs w:val="22"/>
      <w:lang w:val="en-US" w:eastAsia="en-US"/>
    </w:rPr>
  </w:style>
  <w:style w:type="paragraph" w:styleId="Textkrper">
    <w:name w:val="Body Text"/>
    <w:basedOn w:val="Standard"/>
    <w:link w:val="TextkrperZchn"/>
    <w:uiPriority w:val="1"/>
    <w:qFormat/>
    <w:rsid w:val="000B249D"/>
    <w:pPr>
      <w:widowControl w:val="0"/>
      <w:autoSpaceDE w:val="0"/>
      <w:autoSpaceDN w:val="0"/>
      <w:spacing w:after="0"/>
      <w:jc w:val="left"/>
    </w:pPr>
    <w:rPr>
      <w:rFonts w:ascii="Cambria" w:eastAsia="Cambria" w:hAnsi="Cambria" w:cs="Cambria"/>
      <w:sz w:val="19"/>
      <w:szCs w:val="19"/>
      <w:lang w:val="en-US" w:eastAsia="en-US" w:bidi="en-US"/>
    </w:rPr>
  </w:style>
  <w:style w:type="character" w:customStyle="1" w:styleId="TextkrperZchn">
    <w:name w:val="Textkörper Zchn"/>
    <w:basedOn w:val="Absatz-Standardschriftart"/>
    <w:link w:val="Textkrper"/>
    <w:uiPriority w:val="1"/>
    <w:rsid w:val="000B249D"/>
    <w:rPr>
      <w:rFonts w:ascii="Cambria" w:eastAsia="Cambria" w:hAnsi="Cambria" w:cs="Cambria"/>
      <w:sz w:val="19"/>
      <w:szCs w:val="19"/>
      <w:lang w:val="en-US" w:eastAsia="en-US" w:bidi="en-US"/>
    </w:rPr>
  </w:style>
  <w:style w:type="character" w:customStyle="1" w:styleId="NichtaufgelsteErwhnung1">
    <w:name w:val="Nicht aufgelöste Erwähnung1"/>
    <w:basedOn w:val="Absatz-Standardschriftart"/>
    <w:uiPriority w:val="99"/>
    <w:semiHidden/>
    <w:unhideWhenUsed/>
    <w:rsid w:val="006F60BD"/>
    <w:rPr>
      <w:color w:val="605E5C"/>
      <w:shd w:val="clear" w:color="auto" w:fill="E1DFDD"/>
    </w:rPr>
  </w:style>
  <w:style w:type="table" w:customStyle="1" w:styleId="Tabellenraster1">
    <w:name w:val="Tabellenraster1"/>
    <w:basedOn w:val="NormaleTabelle"/>
    <w:uiPriority w:val="39"/>
    <w:rsid w:val="00CC2734"/>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bsatz-Standardschriftart"/>
    <w:rsid w:val="00B778DD"/>
  </w:style>
  <w:style w:type="character" w:customStyle="1" w:styleId="fszzbb">
    <w:name w:val="fszzbb"/>
    <w:basedOn w:val="Absatz-Standardschriftart"/>
    <w:rsid w:val="00B778DD"/>
  </w:style>
  <w:style w:type="paragraph" w:customStyle="1" w:styleId="CM11">
    <w:name w:val="CM1_1"/>
    <w:basedOn w:val="Standard"/>
    <w:next w:val="Standard"/>
    <w:uiPriority w:val="99"/>
    <w:rsid w:val="0092095C"/>
    <w:pPr>
      <w:autoSpaceDE w:val="0"/>
      <w:autoSpaceDN w:val="0"/>
      <w:adjustRightInd w:val="0"/>
      <w:spacing w:after="0"/>
      <w:jc w:val="left"/>
    </w:pPr>
    <w:rPr>
      <w:lang w:val="de-DE"/>
    </w:rPr>
  </w:style>
  <w:style w:type="table" w:customStyle="1" w:styleId="Tabellenraster2">
    <w:name w:val="Tabellenraster2"/>
    <w:basedOn w:val="NormaleTabelle"/>
    <w:next w:val="Tabellenraster"/>
    <w:uiPriority w:val="39"/>
    <w:rsid w:val="003A75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47">
      <w:bodyDiv w:val="1"/>
      <w:marLeft w:val="0"/>
      <w:marRight w:val="0"/>
      <w:marTop w:val="0"/>
      <w:marBottom w:val="0"/>
      <w:divBdr>
        <w:top w:val="none" w:sz="0" w:space="0" w:color="auto"/>
        <w:left w:val="none" w:sz="0" w:space="0" w:color="auto"/>
        <w:bottom w:val="none" w:sz="0" w:space="0" w:color="auto"/>
        <w:right w:val="none" w:sz="0" w:space="0" w:color="auto"/>
      </w:divBdr>
    </w:div>
    <w:div w:id="10451437">
      <w:bodyDiv w:val="1"/>
      <w:marLeft w:val="0"/>
      <w:marRight w:val="0"/>
      <w:marTop w:val="0"/>
      <w:marBottom w:val="0"/>
      <w:divBdr>
        <w:top w:val="none" w:sz="0" w:space="0" w:color="auto"/>
        <w:left w:val="none" w:sz="0" w:space="0" w:color="auto"/>
        <w:bottom w:val="none" w:sz="0" w:space="0" w:color="auto"/>
        <w:right w:val="none" w:sz="0" w:space="0" w:color="auto"/>
      </w:divBdr>
      <w:divsChild>
        <w:div w:id="499976563">
          <w:marLeft w:val="1166"/>
          <w:marRight w:val="0"/>
          <w:marTop w:val="115"/>
          <w:marBottom w:val="0"/>
          <w:divBdr>
            <w:top w:val="none" w:sz="0" w:space="0" w:color="auto"/>
            <w:left w:val="none" w:sz="0" w:space="0" w:color="auto"/>
            <w:bottom w:val="none" w:sz="0" w:space="0" w:color="auto"/>
            <w:right w:val="none" w:sz="0" w:space="0" w:color="auto"/>
          </w:divBdr>
        </w:div>
      </w:divsChild>
    </w:div>
    <w:div w:id="29497795">
      <w:bodyDiv w:val="1"/>
      <w:marLeft w:val="0"/>
      <w:marRight w:val="0"/>
      <w:marTop w:val="0"/>
      <w:marBottom w:val="0"/>
      <w:divBdr>
        <w:top w:val="none" w:sz="0" w:space="0" w:color="auto"/>
        <w:left w:val="none" w:sz="0" w:space="0" w:color="auto"/>
        <w:bottom w:val="none" w:sz="0" w:space="0" w:color="auto"/>
        <w:right w:val="none" w:sz="0" w:space="0" w:color="auto"/>
      </w:divBdr>
    </w:div>
    <w:div w:id="40522878">
      <w:bodyDiv w:val="1"/>
      <w:marLeft w:val="0"/>
      <w:marRight w:val="0"/>
      <w:marTop w:val="0"/>
      <w:marBottom w:val="0"/>
      <w:divBdr>
        <w:top w:val="none" w:sz="0" w:space="0" w:color="auto"/>
        <w:left w:val="none" w:sz="0" w:space="0" w:color="auto"/>
        <w:bottom w:val="none" w:sz="0" w:space="0" w:color="auto"/>
        <w:right w:val="none" w:sz="0" w:space="0" w:color="auto"/>
      </w:divBdr>
      <w:divsChild>
        <w:div w:id="420685820">
          <w:marLeft w:val="1166"/>
          <w:marRight w:val="0"/>
          <w:marTop w:val="106"/>
          <w:marBottom w:val="0"/>
          <w:divBdr>
            <w:top w:val="none" w:sz="0" w:space="0" w:color="auto"/>
            <w:left w:val="none" w:sz="0" w:space="0" w:color="auto"/>
            <w:bottom w:val="none" w:sz="0" w:space="0" w:color="auto"/>
            <w:right w:val="none" w:sz="0" w:space="0" w:color="auto"/>
          </w:divBdr>
        </w:div>
      </w:divsChild>
    </w:div>
    <w:div w:id="69737325">
      <w:bodyDiv w:val="1"/>
      <w:marLeft w:val="0"/>
      <w:marRight w:val="0"/>
      <w:marTop w:val="0"/>
      <w:marBottom w:val="0"/>
      <w:divBdr>
        <w:top w:val="none" w:sz="0" w:space="0" w:color="auto"/>
        <w:left w:val="none" w:sz="0" w:space="0" w:color="auto"/>
        <w:bottom w:val="none" w:sz="0" w:space="0" w:color="auto"/>
        <w:right w:val="none" w:sz="0" w:space="0" w:color="auto"/>
      </w:divBdr>
    </w:div>
    <w:div w:id="107163067">
      <w:bodyDiv w:val="1"/>
      <w:marLeft w:val="0"/>
      <w:marRight w:val="0"/>
      <w:marTop w:val="0"/>
      <w:marBottom w:val="0"/>
      <w:divBdr>
        <w:top w:val="none" w:sz="0" w:space="0" w:color="auto"/>
        <w:left w:val="none" w:sz="0" w:space="0" w:color="auto"/>
        <w:bottom w:val="none" w:sz="0" w:space="0" w:color="auto"/>
        <w:right w:val="none" w:sz="0" w:space="0" w:color="auto"/>
      </w:divBdr>
    </w:div>
    <w:div w:id="114105894">
      <w:bodyDiv w:val="1"/>
      <w:marLeft w:val="0"/>
      <w:marRight w:val="0"/>
      <w:marTop w:val="0"/>
      <w:marBottom w:val="0"/>
      <w:divBdr>
        <w:top w:val="none" w:sz="0" w:space="0" w:color="auto"/>
        <w:left w:val="none" w:sz="0" w:space="0" w:color="auto"/>
        <w:bottom w:val="none" w:sz="0" w:space="0" w:color="auto"/>
        <w:right w:val="none" w:sz="0" w:space="0" w:color="auto"/>
      </w:divBdr>
    </w:div>
    <w:div w:id="127432558">
      <w:bodyDiv w:val="1"/>
      <w:marLeft w:val="0"/>
      <w:marRight w:val="0"/>
      <w:marTop w:val="0"/>
      <w:marBottom w:val="0"/>
      <w:divBdr>
        <w:top w:val="none" w:sz="0" w:space="0" w:color="auto"/>
        <w:left w:val="none" w:sz="0" w:space="0" w:color="auto"/>
        <w:bottom w:val="none" w:sz="0" w:space="0" w:color="auto"/>
        <w:right w:val="none" w:sz="0" w:space="0" w:color="auto"/>
      </w:divBdr>
    </w:div>
    <w:div w:id="157697130">
      <w:bodyDiv w:val="1"/>
      <w:marLeft w:val="0"/>
      <w:marRight w:val="0"/>
      <w:marTop w:val="0"/>
      <w:marBottom w:val="0"/>
      <w:divBdr>
        <w:top w:val="none" w:sz="0" w:space="0" w:color="auto"/>
        <w:left w:val="none" w:sz="0" w:space="0" w:color="auto"/>
        <w:bottom w:val="none" w:sz="0" w:space="0" w:color="auto"/>
        <w:right w:val="none" w:sz="0" w:space="0" w:color="auto"/>
      </w:divBdr>
      <w:divsChild>
        <w:div w:id="1222057906">
          <w:marLeft w:val="0"/>
          <w:marRight w:val="0"/>
          <w:marTop w:val="100"/>
          <w:marBottom w:val="100"/>
          <w:divBdr>
            <w:top w:val="none" w:sz="0" w:space="0" w:color="auto"/>
            <w:left w:val="none" w:sz="0" w:space="0" w:color="auto"/>
            <w:bottom w:val="none" w:sz="0" w:space="0" w:color="auto"/>
            <w:right w:val="none" w:sz="0" w:space="0" w:color="auto"/>
          </w:divBdr>
          <w:divsChild>
            <w:div w:id="1400790538">
              <w:marLeft w:val="0"/>
              <w:marRight w:val="0"/>
              <w:marTop w:val="0"/>
              <w:marBottom w:val="0"/>
              <w:divBdr>
                <w:top w:val="none" w:sz="0" w:space="0" w:color="auto"/>
                <w:left w:val="none" w:sz="0" w:space="0" w:color="auto"/>
                <w:bottom w:val="none" w:sz="0" w:space="0" w:color="auto"/>
                <w:right w:val="none" w:sz="0" w:space="0" w:color="auto"/>
              </w:divBdr>
              <w:divsChild>
                <w:div w:id="1799487944">
                  <w:marLeft w:val="0"/>
                  <w:marRight w:val="0"/>
                  <w:marTop w:val="0"/>
                  <w:marBottom w:val="0"/>
                  <w:divBdr>
                    <w:top w:val="none" w:sz="0" w:space="0" w:color="auto"/>
                    <w:left w:val="none" w:sz="0" w:space="0" w:color="auto"/>
                    <w:bottom w:val="none" w:sz="0" w:space="0" w:color="auto"/>
                    <w:right w:val="none" w:sz="0" w:space="0" w:color="auto"/>
                  </w:divBdr>
                  <w:divsChild>
                    <w:div w:id="20295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0623">
      <w:bodyDiv w:val="1"/>
      <w:marLeft w:val="0"/>
      <w:marRight w:val="0"/>
      <w:marTop w:val="0"/>
      <w:marBottom w:val="0"/>
      <w:divBdr>
        <w:top w:val="none" w:sz="0" w:space="0" w:color="auto"/>
        <w:left w:val="none" w:sz="0" w:space="0" w:color="auto"/>
        <w:bottom w:val="none" w:sz="0" w:space="0" w:color="auto"/>
        <w:right w:val="none" w:sz="0" w:space="0" w:color="auto"/>
      </w:divBdr>
    </w:div>
    <w:div w:id="296689513">
      <w:bodyDiv w:val="1"/>
      <w:marLeft w:val="0"/>
      <w:marRight w:val="0"/>
      <w:marTop w:val="0"/>
      <w:marBottom w:val="0"/>
      <w:divBdr>
        <w:top w:val="none" w:sz="0" w:space="0" w:color="auto"/>
        <w:left w:val="none" w:sz="0" w:space="0" w:color="auto"/>
        <w:bottom w:val="none" w:sz="0" w:space="0" w:color="auto"/>
        <w:right w:val="none" w:sz="0" w:space="0" w:color="auto"/>
      </w:divBdr>
      <w:divsChild>
        <w:div w:id="9068745">
          <w:marLeft w:val="274"/>
          <w:marRight w:val="0"/>
          <w:marTop w:val="0"/>
          <w:marBottom w:val="0"/>
          <w:divBdr>
            <w:top w:val="none" w:sz="0" w:space="0" w:color="auto"/>
            <w:left w:val="none" w:sz="0" w:space="0" w:color="auto"/>
            <w:bottom w:val="none" w:sz="0" w:space="0" w:color="auto"/>
            <w:right w:val="none" w:sz="0" w:space="0" w:color="auto"/>
          </w:divBdr>
        </w:div>
        <w:div w:id="172384172">
          <w:marLeft w:val="274"/>
          <w:marRight w:val="0"/>
          <w:marTop w:val="0"/>
          <w:marBottom w:val="0"/>
          <w:divBdr>
            <w:top w:val="none" w:sz="0" w:space="0" w:color="auto"/>
            <w:left w:val="none" w:sz="0" w:space="0" w:color="auto"/>
            <w:bottom w:val="none" w:sz="0" w:space="0" w:color="auto"/>
            <w:right w:val="none" w:sz="0" w:space="0" w:color="auto"/>
          </w:divBdr>
        </w:div>
        <w:div w:id="773019066">
          <w:marLeft w:val="274"/>
          <w:marRight w:val="0"/>
          <w:marTop w:val="0"/>
          <w:marBottom w:val="0"/>
          <w:divBdr>
            <w:top w:val="none" w:sz="0" w:space="0" w:color="auto"/>
            <w:left w:val="none" w:sz="0" w:space="0" w:color="auto"/>
            <w:bottom w:val="none" w:sz="0" w:space="0" w:color="auto"/>
            <w:right w:val="none" w:sz="0" w:space="0" w:color="auto"/>
          </w:divBdr>
        </w:div>
        <w:div w:id="1898592425">
          <w:marLeft w:val="274"/>
          <w:marRight w:val="0"/>
          <w:marTop w:val="0"/>
          <w:marBottom w:val="0"/>
          <w:divBdr>
            <w:top w:val="none" w:sz="0" w:space="0" w:color="auto"/>
            <w:left w:val="none" w:sz="0" w:space="0" w:color="auto"/>
            <w:bottom w:val="none" w:sz="0" w:space="0" w:color="auto"/>
            <w:right w:val="none" w:sz="0" w:space="0" w:color="auto"/>
          </w:divBdr>
        </w:div>
      </w:divsChild>
    </w:div>
    <w:div w:id="316767422">
      <w:bodyDiv w:val="1"/>
      <w:marLeft w:val="0"/>
      <w:marRight w:val="0"/>
      <w:marTop w:val="0"/>
      <w:marBottom w:val="0"/>
      <w:divBdr>
        <w:top w:val="none" w:sz="0" w:space="0" w:color="auto"/>
        <w:left w:val="none" w:sz="0" w:space="0" w:color="auto"/>
        <w:bottom w:val="none" w:sz="0" w:space="0" w:color="auto"/>
        <w:right w:val="none" w:sz="0" w:space="0" w:color="auto"/>
      </w:divBdr>
      <w:divsChild>
        <w:div w:id="1422020230">
          <w:marLeft w:val="0"/>
          <w:marRight w:val="0"/>
          <w:marTop w:val="100"/>
          <w:marBottom w:val="100"/>
          <w:divBdr>
            <w:top w:val="none" w:sz="0" w:space="0" w:color="auto"/>
            <w:left w:val="none" w:sz="0" w:space="0" w:color="auto"/>
            <w:bottom w:val="none" w:sz="0" w:space="0" w:color="auto"/>
            <w:right w:val="none" w:sz="0" w:space="0" w:color="auto"/>
          </w:divBdr>
          <w:divsChild>
            <w:div w:id="827790523">
              <w:marLeft w:val="0"/>
              <w:marRight w:val="0"/>
              <w:marTop w:val="0"/>
              <w:marBottom w:val="0"/>
              <w:divBdr>
                <w:top w:val="none" w:sz="0" w:space="0" w:color="auto"/>
                <w:left w:val="none" w:sz="0" w:space="0" w:color="auto"/>
                <w:bottom w:val="none" w:sz="0" w:space="0" w:color="auto"/>
                <w:right w:val="none" w:sz="0" w:space="0" w:color="auto"/>
              </w:divBdr>
              <w:divsChild>
                <w:div w:id="1200556427">
                  <w:marLeft w:val="0"/>
                  <w:marRight w:val="0"/>
                  <w:marTop w:val="0"/>
                  <w:marBottom w:val="0"/>
                  <w:divBdr>
                    <w:top w:val="none" w:sz="0" w:space="0" w:color="auto"/>
                    <w:left w:val="none" w:sz="0" w:space="0" w:color="auto"/>
                    <w:bottom w:val="none" w:sz="0" w:space="0" w:color="auto"/>
                    <w:right w:val="none" w:sz="0" w:space="0" w:color="auto"/>
                  </w:divBdr>
                  <w:divsChild>
                    <w:div w:id="11527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93">
      <w:bodyDiv w:val="1"/>
      <w:marLeft w:val="0"/>
      <w:marRight w:val="0"/>
      <w:marTop w:val="0"/>
      <w:marBottom w:val="0"/>
      <w:divBdr>
        <w:top w:val="none" w:sz="0" w:space="0" w:color="auto"/>
        <w:left w:val="none" w:sz="0" w:space="0" w:color="auto"/>
        <w:bottom w:val="none" w:sz="0" w:space="0" w:color="auto"/>
        <w:right w:val="none" w:sz="0" w:space="0" w:color="auto"/>
      </w:divBdr>
    </w:div>
    <w:div w:id="452478172">
      <w:bodyDiv w:val="1"/>
      <w:marLeft w:val="0"/>
      <w:marRight w:val="0"/>
      <w:marTop w:val="0"/>
      <w:marBottom w:val="0"/>
      <w:divBdr>
        <w:top w:val="none" w:sz="0" w:space="0" w:color="auto"/>
        <w:left w:val="none" w:sz="0" w:space="0" w:color="auto"/>
        <w:bottom w:val="none" w:sz="0" w:space="0" w:color="auto"/>
        <w:right w:val="none" w:sz="0" w:space="0" w:color="auto"/>
      </w:divBdr>
      <w:divsChild>
        <w:div w:id="1250773738">
          <w:marLeft w:val="0"/>
          <w:marRight w:val="0"/>
          <w:marTop w:val="0"/>
          <w:marBottom w:val="0"/>
          <w:divBdr>
            <w:top w:val="none" w:sz="0" w:space="0" w:color="auto"/>
            <w:left w:val="none" w:sz="0" w:space="0" w:color="auto"/>
            <w:bottom w:val="none" w:sz="0" w:space="0" w:color="auto"/>
            <w:right w:val="none" w:sz="0" w:space="0" w:color="auto"/>
          </w:divBdr>
          <w:divsChild>
            <w:div w:id="239143265">
              <w:marLeft w:val="0"/>
              <w:marRight w:val="0"/>
              <w:marTop w:val="0"/>
              <w:marBottom w:val="0"/>
              <w:divBdr>
                <w:top w:val="none" w:sz="0" w:space="0" w:color="auto"/>
                <w:left w:val="none" w:sz="0" w:space="0" w:color="auto"/>
                <w:bottom w:val="none" w:sz="0" w:space="0" w:color="auto"/>
                <w:right w:val="none" w:sz="0" w:space="0" w:color="auto"/>
              </w:divBdr>
              <w:divsChild>
                <w:div w:id="24411198">
                  <w:marLeft w:val="0"/>
                  <w:marRight w:val="0"/>
                  <w:marTop w:val="0"/>
                  <w:marBottom w:val="0"/>
                  <w:divBdr>
                    <w:top w:val="none" w:sz="0" w:space="0" w:color="auto"/>
                    <w:left w:val="none" w:sz="0" w:space="0" w:color="auto"/>
                    <w:bottom w:val="none" w:sz="0" w:space="0" w:color="auto"/>
                    <w:right w:val="none" w:sz="0" w:space="0" w:color="auto"/>
                  </w:divBdr>
                  <w:divsChild>
                    <w:div w:id="1564869856">
                      <w:marLeft w:val="0"/>
                      <w:marRight w:val="0"/>
                      <w:marTop w:val="0"/>
                      <w:marBottom w:val="0"/>
                      <w:divBdr>
                        <w:top w:val="none" w:sz="0" w:space="0" w:color="auto"/>
                        <w:left w:val="none" w:sz="0" w:space="0" w:color="auto"/>
                        <w:bottom w:val="none" w:sz="0" w:space="0" w:color="auto"/>
                        <w:right w:val="none" w:sz="0" w:space="0" w:color="auto"/>
                      </w:divBdr>
                      <w:divsChild>
                        <w:div w:id="1965890731">
                          <w:marLeft w:val="0"/>
                          <w:marRight w:val="0"/>
                          <w:marTop w:val="0"/>
                          <w:marBottom w:val="0"/>
                          <w:divBdr>
                            <w:top w:val="none" w:sz="0" w:space="0" w:color="auto"/>
                            <w:left w:val="none" w:sz="0" w:space="0" w:color="auto"/>
                            <w:bottom w:val="none" w:sz="0" w:space="0" w:color="auto"/>
                            <w:right w:val="none" w:sz="0" w:space="0" w:color="auto"/>
                          </w:divBdr>
                          <w:divsChild>
                            <w:div w:id="10763611">
                              <w:marLeft w:val="0"/>
                              <w:marRight w:val="0"/>
                              <w:marTop w:val="0"/>
                              <w:marBottom w:val="0"/>
                              <w:divBdr>
                                <w:top w:val="none" w:sz="0" w:space="0" w:color="auto"/>
                                <w:left w:val="none" w:sz="0" w:space="0" w:color="auto"/>
                                <w:bottom w:val="none" w:sz="0" w:space="0" w:color="auto"/>
                                <w:right w:val="none" w:sz="0" w:space="0" w:color="auto"/>
                              </w:divBdr>
                              <w:divsChild>
                                <w:div w:id="2011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877446">
      <w:bodyDiv w:val="1"/>
      <w:marLeft w:val="0"/>
      <w:marRight w:val="0"/>
      <w:marTop w:val="0"/>
      <w:marBottom w:val="0"/>
      <w:divBdr>
        <w:top w:val="none" w:sz="0" w:space="0" w:color="auto"/>
        <w:left w:val="none" w:sz="0" w:space="0" w:color="auto"/>
        <w:bottom w:val="none" w:sz="0" w:space="0" w:color="auto"/>
        <w:right w:val="none" w:sz="0" w:space="0" w:color="auto"/>
      </w:divBdr>
      <w:divsChild>
        <w:div w:id="358897391">
          <w:marLeft w:val="0"/>
          <w:marRight w:val="0"/>
          <w:marTop w:val="0"/>
          <w:marBottom w:val="0"/>
          <w:divBdr>
            <w:top w:val="none" w:sz="0" w:space="0" w:color="auto"/>
            <w:left w:val="none" w:sz="0" w:space="0" w:color="auto"/>
            <w:bottom w:val="none" w:sz="0" w:space="0" w:color="auto"/>
            <w:right w:val="none" w:sz="0" w:space="0" w:color="auto"/>
          </w:divBdr>
          <w:divsChild>
            <w:div w:id="427970733">
              <w:marLeft w:val="0"/>
              <w:marRight w:val="0"/>
              <w:marTop w:val="0"/>
              <w:marBottom w:val="0"/>
              <w:divBdr>
                <w:top w:val="none" w:sz="0" w:space="0" w:color="auto"/>
                <w:left w:val="none" w:sz="0" w:space="0" w:color="auto"/>
                <w:bottom w:val="none" w:sz="0" w:space="0" w:color="auto"/>
                <w:right w:val="none" w:sz="0" w:space="0" w:color="auto"/>
              </w:divBdr>
              <w:divsChild>
                <w:div w:id="1046836036">
                  <w:marLeft w:val="0"/>
                  <w:marRight w:val="0"/>
                  <w:marTop w:val="0"/>
                  <w:marBottom w:val="0"/>
                  <w:divBdr>
                    <w:top w:val="none" w:sz="0" w:space="0" w:color="auto"/>
                    <w:left w:val="none" w:sz="0" w:space="0" w:color="auto"/>
                    <w:bottom w:val="none" w:sz="0" w:space="0" w:color="auto"/>
                    <w:right w:val="none" w:sz="0" w:space="0" w:color="auto"/>
                  </w:divBdr>
                  <w:divsChild>
                    <w:div w:id="2034459186">
                      <w:marLeft w:val="0"/>
                      <w:marRight w:val="0"/>
                      <w:marTop w:val="0"/>
                      <w:marBottom w:val="0"/>
                      <w:divBdr>
                        <w:top w:val="none" w:sz="0" w:space="0" w:color="auto"/>
                        <w:left w:val="none" w:sz="0" w:space="0" w:color="auto"/>
                        <w:bottom w:val="none" w:sz="0" w:space="0" w:color="auto"/>
                        <w:right w:val="none" w:sz="0" w:space="0" w:color="auto"/>
                      </w:divBdr>
                      <w:divsChild>
                        <w:div w:id="1560439435">
                          <w:marLeft w:val="0"/>
                          <w:marRight w:val="0"/>
                          <w:marTop w:val="0"/>
                          <w:marBottom w:val="0"/>
                          <w:divBdr>
                            <w:top w:val="none" w:sz="0" w:space="0" w:color="auto"/>
                            <w:left w:val="none" w:sz="0" w:space="0" w:color="auto"/>
                            <w:bottom w:val="none" w:sz="0" w:space="0" w:color="auto"/>
                            <w:right w:val="none" w:sz="0" w:space="0" w:color="auto"/>
                          </w:divBdr>
                          <w:divsChild>
                            <w:div w:id="409811818">
                              <w:marLeft w:val="-225"/>
                              <w:marRight w:val="-225"/>
                              <w:marTop w:val="0"/>
                              <w:marBottom w:val="0"/>
                              <w:divBdr>
                                <w:top w:val="none" w:sz="0" w:space="0" w:color="auto"/>
                                <w:left w:val="none" w:sz="0" w:space="0" w:color="auto"/>
                                <w:bottom w:val="none" w:sz="0" w:space="0" w:color="auto"/>
                                <w:right w:val="none" w:sz="0" w:space="0" w:color="auto"/>
                              </w:divBdr>
                              <w:divsChild>
                                <w:div w:id="1954748682">
                                  <w:marLeft w:val="0"/>
                                  <w:marRight w:val="0"/>
                                  <w:marTop w:val="0"/>
                                  <w:marBottom w:val="0"/>
                                  <w:divBdr>
                                    <w:top w:val="none" w:sz="0" w:space="0" w:color="auto"/>
                                    <w:left w:val="none" w:sz="0" w:space="0" w:color="auto"/>
                                    <w:bottom w:val="none" w:sz="0" w:space="0" w:color="auto"/>
                                    <w:right w:val="none" w:sz="0" w:space="0" w:color="auto"/>
                                  </w:divBdr>
                                  <w:divsChild>
                                    <w:div w:id="404959025">
                                      <w:marLeft w:val="0"/>
                                      <w:marRight w:val="0"/>
                                      <w:marTop w:val="0"/>
                                      <w:marBottom w:val="0"/>
                                      <w:divBdr>
                                        <w:top w:val="none" w:sz="0" w:space="0" w:color="auto"/>
                                        <w:left w:val="none" w:sz="0" w:space="0" w:color="auto"/>
                                        <w:bottom w:val="none" w:sz="0" w:space="0" w:color="auto"/>
                                        <w:right w:val="none" w:sz="0" w:space="0" w:color="auto"/>
                                      </w:divBdr>
                                      <w:divsChild>
                                        <w:div w:id="1687444046">
                                          <w:marLeft w:val="0"/>
                                          <w:marRight w:val="0"/>
                                          <w:marTop w:val="0"/>
                                          <w:marBottom w:val="225"/>
                                          <w:divBdr>
                                            <w:top w:val="none" w:sz="0" w:space="0" w:color="auto"/>
                                            <w:left w:val="none" w:sz="0" w:space="0" w:color="auto"/>
                                            <w:bottom w:val="none" w:sz="0" w:space="0" w:color="auto"/>
                                            <w:right w:val="none" w:sz="0" w:space="0" w:color="auto"/>
                                          </w:divBdr>
                                          <w:divsChild>
                                            <w:div w:id="801969426">
                                              <w:marLeft w:val="0"/>
                                              <w:marRight w:val="0"/>
                                              <w:marTop w:val="0"/>
                                              <w:marBottom w:val="0"/>
                                              <w:divBdr>
                                                <w:top w:val="none" w:sz="0" w:space="0" w:color="auto"/>
                                                <w:left w:val="none" w:sz="0" w:space="0" w:color="auto"/>
                                                <w:bottom w:val="none" w:sz="0" w:space="0" w:color="auto"/>
                                                <w:right w:val="none" w:sz="0" w:space="0" w:color="auto"/>
                                              </w:divBdr>
                                              <w:divsChild>
                                                <w:div w:id="659237762">
                                                  <w:marLeft w:val="0"/>
                                                  <w:marRight w:val="0"/>
                                                  <w:marTop w:val="0"/>
                                                  <w:marBottom w:val="0"/>
                                                  <w:divBdr>
                                                    <w:top w:val="none" w:sz="0" w:space="0" w:color="auto"/>
                                                    <w:left w:val="none" w:sz="0" w:space="0" w:color="auto"/>
                                                    <w:bottom w:val="none" w:sz="0" w:space="0" w:color="auto"/>
                                                    <w:right w:val="none" w:sz="0" w:space="0" w:color="auto"/>
                                                  </w:divBdr>
                                                  <w:divsChild>
                                                    <w:div w:id="1268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205303">
      <w:bodyDiv w:val="1"/>
      <w:marLeft w:val="0"/>
      <w:marRight w:val="0"/>
      <w:marTop w:val="0"/>
      <w:marBottom w:val="0"/>
      <w:divBdr>
        <w:top w:val="none" w:sz="0" w:space="0" w:color="auto"/>
        <w:left w:val="none" w:sz="0" w:space="0" w:color="auto"/>
        <w:bottom w:val="none" w:sz="0" w:space="0" w:color="auto"/>
        <w:right w:val="none" w:sz="0" w:space="0" w:color="auto"/>
      </w:divBdr>
      <w:divsChild>
        <w:div w:id="1498229640">
          <w:marLeft w:val="0"/>
          <w:marRight w:val="0"/>
          <w:marTop w:val="0"/>
          <w:marBottom w:val="0"/>
          <w:divBdr>
            <w:top w:val="none" w:sz="0" w:space="0" w:color="auto"/>
            <w:left w:val="none" w:sz="0" w:space="0" w:color="auto"/>
            <w:bottom w:val="none" w:sz="0" w:space="0" w:color="auto"/>
            <w:right w:val="none" w:sz="0" w:space="0" w:color="auto"/>
          </w:divBdr>
          <w:divsChild>
            <w:div w:id="323626336">
              <w:marLeft w:val="0"/>
              <w:marRight w:val="0"/>
              <w:marTop w:val="0"/>
              <w:marBottom w:val="0"/>
              <w:divBdr>
                <w:top w:val="none" w:sz="0" w:space="0" w:color="auto"/>
                <w:left w:val="none" w:sz="0" w:space="0" w:color="auto"/>
                <w:bottom w:val="none" w:sz="0" w:space="0" w:color="auto"/>
                <w:right w:val="none" w:sz="0" w:space="0" w:color="auto"/>
              </w:divBdr>
              <w:divsChild>
                <w:div w:id="16504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4313">
      <w:bodyDiv w:val="1"/>
      <w:marLeft w:val="0"/>
      <w:marRight w:val="0"/>
      <w:marTop w:val="0"/>
      <w:marBottom w:val="0"/>
      <w:divBdr>
        <w:top w:val="none" w:sz="0" w:space="0" w:color="auto"/>
        <w:left w:val="none" w:sz="0" w:space="0" w:color="auto"/>
        <w:bottom w:val="none" w:sz="0" w:space="0" w:color="auto"/>
        <w:right w:val="none" w:sz="0" w:space="0" w:color="auto"/>
      </w:divBdr>
    </w:div>
    <w:div w:id="549418750">
      <w:bodyDiv w:val="1"/>
      <w:marLeft w:val="0"/>
      <w:marRight w:val="0"/>
      <w:marTop w:val="0"/>
      <w:marBottom w:val="0"/>
      <w:divBdr>
        <w:top w:val="none" w:sz="0" w:space="0" w:color="auto"/>
        <w:left w:val="none" w:sz="0" w:space="0" w:color="auto"/>
        <w:bottom w:val="none" w:sz="0" w:space="0" w:color="auto"/>
        <w:right w:val="none" w:sz="0" w:space="0" w:color="auto"/>
      </w:divBdr>
      <w:divsChild>
        <w:div w:id="1987586922">
          <w:marLeft w:val="0"/>
          <w:marRight w:val="0"/>
          <w:marTop w:val="0"/>
          <w:marBottom w:val="0"/>
          <w:divBdr>
            <w:top w:val="none" w:sz="0" w:space="0" w:color="auto"/>
            <w:left w:val="none" w:sz="0" w:space="0" w:color="auto"/>
            <w:bottom w:val="none" w:sz="0" w:space="0" w:color="auto"/>
            <w:right w:val="none" w:sz="0" w:space="0" w:color="auto"/>
          </w:divBdr>
          <w:divsChild>
            <w:div w:id="479035347">
              <w:marLeft w:val="0"/>
              <w:marRight w:val="0"/>
              <w:marTop w:val="0"/>
              <w:marBottom w:val="0"/>
              <w:divBdr>
                <w:top w:val="none" w:sz="0" w:space="0" w:color="auto"/>
                <w:left w:val="none" w:sz="0" w:space="0" w:color="auto"/>
                <w:bottom w:val="none" w:sz="0" w:space="0" w:color="auto"/>
                <w:right w:val="none" w:sz="0" w:space="0" w:color="auto"/>
              </w:divBdr>
              <w:divsChild>
                <w:div w:id="127363557">
                  <w:marLeft w:val="0"/>
                  <w:marRight w:val="0"/>
                  <w:marTop w:val="0"/>
                  <w:marBottom w:val="0"/>
                  <w:divBdr>
                    <w:top w:val="none" w:sz="0" w:space="0" w:color="auto"/>
                    <w:left w:val="none" w:sz="0" w:space="0" w:color="auto"/>
                    <w:bottom w:val="none" w:sz="0" w:space="0" w:color="auto"/>
                    <w:right w:val="none" w:sz="0" w:space="0" w:color="auto"/>
                  </w:divBdr>
                  <w:divsChild>
                    <w:div w:id="1063260425">
                      <w:marLeft w:val="0"/>
                      <w:marRight w:val="0"/>
                      <w:marTop w:val="0"/>
                      <w:marBottom w:val="0"/>
                      <w:divBdr>
                        <w:top w:val="none" w:sz="0" w:space="0" w:color="auto"/>
                        <w:left w:val="none" w:sz="0" w:space="0" w:color="auto"/>
                        <w:bottom w:val="none" w:sz="0" w:space="0" w:color="auto"/>
                        <w:right w:val="none" w:sz="0" w:space="0" w:color="auto"/>
                      </w:divBdr>
                      <w:divsChild>
                        <w:div w:id="1795978713">
                          <w:marLeft w:val="0"/>
                          <w:marRight w:val="0"/>
                          <w:marTop w:val="0"/>
                          <w:marBottom w:val="0"/>
                          <w:divBdr>
                            <w:top w:val="none" w:sz="0" w:space="0" w:color="auto"/>
                            <w:left w:val="none" w:sz="0" w:space="0" w:color="auto"/>
                            <w:bottom w:val="none" w:sz="0" w:space="0" w:color="auto"/>
                            <w:right w:val="none" w:sz="0" w:space="0" w:color="auto"/>
                          </w:divBdr>
                          <w:divsChild>
                            <w:div w:id="139663331">
                              <w:marLeft w:val="0"/>
                              <w:marRight w:val="0"/>
                              <w:marTop w:val="0"/>
                              <w:marBottom w:val="0"/>
                              <w:divBdr>
                                <w:top w:val="none" w:sz="0" w:space="0" w:color="auto"/>
                                <w:left w:val="none" w:sz="0" w:space="0" w:color="auto"/>
                                <w:bottom w:val="none" w:sz="0" w:space="0" w:color="auto"/>
                                <w:right w:val="none" w:sz="0" w:space="0" w:color="auto"/>
                              </w:divBdr>
                              <w:divsChild>
                                <w:div w:id="502475269">
                                  <w:marLeft w:val="0"/>
                                  <w:marRight w:val="0"/>
                                  <w:marTop w:val="30"/>
                                  <w:marBottom w:val="2250"/>
                                  <w:divBdr>
                                    <w:top w:val="none" w:sz="0" w:space="0" w:color="auto"/>
                                    <w:left w:val="none" w:sz="0" w:space="0" w:color="auto"/>
                                    <w:bottom w:val="none" w:sz="0" w:space="0" w:color="auto"/>
                                    <w:right w:val="none" w:sz="0" w:space="0" w:color="auto"/>
                                  </w:divBdr>
                                  <w:divsChild>
                                    <w:div w:id="2059894580">
                                      <w:marLeft w:val="0"/>
                                      <w:marRight w:val="0"/>
                                      <w:marTop w:val="0"/>
                                      <w:marBottom w:val="0"/>
                                      <w:divBdr>
                                        <w:top w:val="none" w:sz="0" w:space="0" w:color="auto"/>
                                        <w:left w:val="none" w:sz="0" w:space="0" w:color="auto"/>
                                        <w:bottom w:val="none" w:sz="0" w:space="0" w:color="auto"/>
                                        <w:right w:val="none" w:sz="0" w:space="0" w:color="auto"/>
                                      </w:divBdr>
                                      <w:divsChild>
                                        <w:div w:id="1881284266">
                                          <w:marLeft w:val="0"/>
                                          <w:marRight w:val="0"/>
                                          <w:marTop w:val="0"/>
                                          <w:marBottom w:val="0"/>
                                          <w:divBdr>
                                            <w:top w:val="none" w:sz="0" w:space="0" w:color="auto"/>
                                            <w:left w:val="none" w:sz="0" w:space="0" w:color="auto"/>
                                            <w:bottom w:val="none" w:sz="0" w:space="0" w:color="auto"/>
                                            <w:right w:val="none" w:sz="0" w:space="0" w:color="auto"/>
                                          </w:divBdr>
                                          <w:divsChild>
                                            <w:div w:id="2058697845">
                                              <w:marLeft w:val="0"/>
                                              <w:marRight w:val="0"/>
                                              <w:marTop w:val="0"/>
                                              <w:marBottom w:val="0"/>
                                              <w:divBdr>
                                                <w:top w:val="none" w:sz="0" w:space="0" w:color="auto"/>
                                                <w:left w:val="none" w:sz="0" w:space="0" w:color="auto"/>
                                                <w:bottom w:val="none" w:sz="0" w:space="0" w:color="auto"/>
                                                <w:right w:val="none" w:sz="0" w:space="0" w:color="auto"/>
                                              </w:divBdr>
                                              <w:divsChild>
                                                <w:div w:id="6490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23552">
      <w:bodyDiv w:val="1"/>
      <w:marLeft w:val="0"/>
      <w:marRight w:val="0"/>
      <w:marTop w:val="0"/>
      <w:marBottom w:val="0"/>
      <w:divBdr>
        <w:top w:val="none" w:sz="0" w:space="0" w:color="auto"/>
        <w:left w:val="none" w:sz="0" w:space="0" w:color="auto"/>
        <w:bottom w:val="none" w:sz="0" w:space="0" w:color="auto"/>
        <w:right w:val="none" w:sz="0" w:space="0" w:color="auto"/>
      </w:divBdr>
    </w:div>
    <w:div w:id="755322365">
      <w:bodyDiv w:val="1"/>
      <w:marLeft w:val="0"/>
      <w:marRight w:val="0"/>
      <w:marTop w:val="0"/>
      <w:marBottom w:val="0"/>
      <w:divBdr>
        <w:top w:val="none" w:sz="0" w:space="0" w:color="auto"/>
        <w:left w:val="none" w:sz="0" w:space="0" w:color="auto"/>
        <w:bottom w:val="none" w:sz="0" w:space="0" w:color="auto"/>
        <w:right w:val="none" w:sz="0" w:space="0" w:color="auto"/>
      </w:divBdr>
      <w:divsChild>
        <w:div w:id="1728334591">
          <w:marLeft w:val="0"/>
          <w:marRight w:val="0"/>
          <w:marTop w:val="100"/>
          <w:marBottom w:val="100"/>
          <w:divBdr>
            <w:top w:val="none" w:sz="0" w:space="0" w:color="auto"/>
            <w:left w:val="none" w:sz="0" w:space="0" w:color="auto"/>
            <w:bottom w:val="none" w:sz="0" w:space="0" w:color="auto"/>
            <w:right w:val="none" w:sz="0" w:space="0" w:color="auto"/>
          </w:divBdr>
          <w:divsChild>
            <w:div w:id="886529527">
              <w:marLeft w:val="0"/>
              <w:marRight w:val="0"/>
              <w:marTop w:val="0"/>
              <w:marBottom w:val="0"/>
              <w:divBdr>
                <w:top w:val="none" w:sz="0" w:space="0" w:color="auto"/>
                <w:left w:val="none" w:sz="0" w:space="0" w:color="auto"/>
                <w:bottom w:val="none" w:sz="0" w:space="0" w:color="auto"/>
                <w:right w:val="none" w:sz="0" w:space="0" w:color="auto"/>
              </w:divBdr>
              <w:divsChild>
                <w:div w:id="281228073">
                  <w:marLeft w:val="0"/>
                  <w:marRight w:val="0"/>
                  <w:marTop w:val="0"/>
                  <w:marBottom w:val="0"/>
                  <w:divBdr>
                    <w:top w:val="none" w:sz="0" w:space="0" w:color="auto"/>
                    <w:left w:val="none" w:sz="0" w:space="0" w:color="auto"/>
                    <w:bottom w:val="none" w:sz="0" w:space="0" w:color="auto"/>
                    <w:right w:val="none" w:sz="0" w:space="0" w:color="auto"/>
                  </w:divBdr>
                  <w:divsChild>
                    <w:div w:id="16865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0959">
      <w:bodyDiv w:val="1"/>
      <w:marLeft w:val="0"/>
      <w:marRight w:val="0"/>
      <w:marTop w:val="0"/>
      <w:marBottom w:val="0"/>
      <w:divBdr>
        <w:top w:val="none" w:sz="0" w:space="0" w:color="auto"/>
        <w:left w:val="none" w:sz="0" w:space="0" w:color="auto"/>
        <w:bottom w:val="none" w:sz="0" w:space="0" w:color="auto"/>
        <w:right w:val="none" w:sz="0" w:space="0" w:color="auto"/>
      </w:divBdr>
      <w:divsChild>
        <w:div w:id="291912014">
          <w:marLeft w:val="1166"/>
          <w:marRight w:val="0"/>
          <w:marTop w:val="115"/>
          <w:marBottom w:val="0"/>
          <w:divBdr>
            <w:top w:val="none" w:sz="0" w:space="0" w:color="auto"/>
            <w:left w:val="none" w:sz="0" w:space="0" w:color="auto"/>
            <w:bottom w:val="none" w:sz="0" w:space="0" w:color="auto"/>
            <w:right w:val="none" w:sz="0" w:space="0" w:color="auto"/>
          </w:divBdr>
        </w:div>
        <w:div w:id="330105867">
          <w:marLeft w:val="1166"/>
          <w:marRight w:val="0"/>
          <w:marTop w:val="115"/>
          <w:marBottom w:val="0"/>
          <w:divBdr>
            <w:top w:val="none" w:sz="0" w:space="0" w:color="auto"/>
            <w:left w:val="none" w:sz="0" w:space="0" w:color="auto"/>
            <w:bottom w:val="none" w:sz="0" w:space="0" w:color="auto"/>
            <w:right w:val="none" w:sz="0" w:space="0" w:color="auto"/>
          </w:divBdr>
        </w:div>
        <w:div w:id="476728920">
          <w:marLeft w:val="1166"/>
          <w:marRight w:val="0"/>
          <w:marTop w:val="115"/>
          <w:marBottom w:val="0"/>
          <w:divBdr>
            <w:top w:val="none" w:sz="0" w:space="0" w:color="auto"/>
            <w:left w:val="none" w:sz="0" w:space="0" w:color="auto"/>
            <w:bottom w:val="none" w:sz="0" w:space="0" w:color="auto"/>
            <w:right w:val="none" w:sz="0" w:space="0" w:color="auto"/>
          </w:divBdr>
        </w:div>
        <w:div w:id="1160316234">
          <w:marLeft w:val="1166"/>
          <w:marRight w:val="0"/>
          <w:marTop w:val="115"/>
          <w:marBottom w:val="0"/>
          <w:divBdr>
            <w:top w:val="none" w:sz="0" w:space="0" w:color="auto"/>
            <w:left w:val="none" w:sz="0" w:space="0" w:color="auto"/>
            <w:bottom w:val="none" w:sz="0" w:space="0" w:color="auto"/>
            <w:right w:val="none" w:sz="0" w:space="0" w:color="auto"/>
          </w:divBdr>
        </w:div>
        <w:div w:id="1825464615">
          <w:marLeft w:val="1166"/>
          <w:marRight w:val="0"/>
          <w:marTop w:val="115"/>
          <w:marBottom w:val="0"/>
          <w:divBdr>
            <w:top w:val="none" w:sz="0" w:space="0" w:color="auto"/>
            <w:left w:val="none" w:sz="0" w:space="0" w:color="auto"/>
            <w:bottom w:val="none" w:sz="0" w:space="0" w:color="auto"/>
            <w:right w:val="none" w:sz="0" w:space="0" w:color="auto"/>
          </w:divBdr>
        </w:div>
        <w:div w:id="1845583497">
          <w:marLeft w:val="1166"/>
          <w:marRight w:val="0"/>
          <w:marTop w:val="115"/>
          <w:marBottom w:val="0"/>
          <w:divBdr>
            <w:top w:val="none" w:sz="0" w:space="0" w:color="auto"/>
            <w:left w:val="none" w:sz="0" w:space="0" w:color="auto"/>
            <w:bottom w:val="none" w:sz="0" w:space="0" w:color="auto"/>
            <w:right w:val="none" w:sz="0" w:space="0" w:color="auto"/>
          </w:divBdr>
        </w:div>
      </w:divsChild>
    </w:div>
    <w:div w:id="763498012">
      <w:bodyDiv w:val="1"/>
      <w:marLeft w:val="0"/>
      <w:marRight w:val="0"/>
      <w:marTop w:val="0"/>
      <w:marBottom w:val="0"/>
      <w:divBdr>
        <w:top w:val="none" w:sz="0" w:space="0" w:color="auto"/>
        <w:left w:val="none" w:sz="0" w:space="0" w:color="auto"/>
        <w:bottom w:val="none" w:sz="0" w:space="0" w:color="auto"/>
        <w:right w:val="none" w:sz="0" w:space="0" w:color="auto"/>
      </w:divBdr>
    </w:div>
    <w:div w:id="769279736">
      <w:bodyDiv w:val="1"/>
      <w:marLeft w:val="0"/>
      <w:marRight w:val="0"/>
      <w:marTop w:val="0"/>
      <w:marBottom w:val="0"/>
      <w:divBdr>
        <w:top w:val="none" w:sz="0" w:space="0" w:color="auto"/>
        <w:left w:val="none" w:sz="0" w:space="0" w:color="auto"/>
        <w:bottom w:val="none" w:sz="0" w:space="0" w:color="auto"/>
        <w:right w:val="none" w:sz="0" w:space="0" w:color="auto"/>
      </w:divBdr>
      <w:divsChild>
        <w:div w:id="84887852">
          <w:marLeft w:val="0"/>
          <w:marRight w:val="0"/>
          <w:marTop w:val="0"/>
          <w:marBottom w:val="0"/>
          <w:divBdr>
            <w:top w:val="none" w:sz="0" w:space="0" w:color="auto"/>
            <w:left w:val="none" w:sz="0" w:space="0" w:color="auto"/>
            <w:bottom w:val="none" w:sz="0" w:space="0" w:color="auto"/>
            <w:right w:val="none" w:sz="0" w:space="0" w:color="auto"/>
          </w:divBdr>
          <w:divsChild>
            <w:div w:id="1746877911">
              <w:marLeft w:val="0"/>
              <w:marRight w:val="0"/>
              <w:marTop w:val="0"/>
              <w:marBottom w:val="0"/>
              <w:divBdr>
                <w:top w:val="none" w:sz="0" w:space="0" w:color="auto"/>
                <w:left w:val="none" w:sz="0" w:space="0" w:color="auto"/>
                <w:bottom w:val="none" w:sz="0" w:space="0" w:color="auto"/>
                <w:right w:val="none" w:sz="0" w:space="0" w:color="auto"/>
              </w:divBdr>
              <w:divsChild>
                <w:div w:id="697698587">
                  <w:marLeft w:val="0"/>
                  <w:marRight w:val="0"/>
                  <w:marTop w:val="0"/>
                  <w:marBottom w:val="0"/>
                  <w:divBdr>
                    <w:top w:val="none" w:sz="0" w:space="0" w:color="auto"/>
                    <w:left w:val="none" w:sz="0" w:space="0" w:color="auto"/>
                    <w:bottom w:val="none" w:sz="0" w:space="0" w:color="auto"/>
                    <w:right w:val="none" w:sz="0" w:space="0" w:color="auto"/>
                  </w:divBdr>
                  <w:divsChild>
                    <w:div w:id="979191053">
                      <w:marLeft w:val="0"/>
                      <w:marRight w:val="0"/>
                      <w:marTop w:val="0"/>
                      <w:marBottom w:val="0"/>
                      <w:divBdr>
                        <w:top w:val="none" w:sz="0" w:space="0" w:color="auto"/>
                        <w:left w:val="none" w:sz="0" w:space="0" w:color="auto"/>
                        <w:bottom w:val="none" w:sz="0" w:space="0" w:color="auto"/>
                        <w:right w:val="none" w:sz="0" w:space="0" w:color="auto"/>
                      </w:divBdr>
                      <w:divsChild>
                        <w:div w:id="1889023612">
                          <w:marLeft w:val="0"/>
                          <w:marRight w:val="0"/>
                          <w:marTop w:val="0"/>
                          <w:marBottom w:val="0"/>
                          <w:divBdr>
                            <w:top w:val="none" w:sz="0" w:space="0" w:color="auto"/>
                            <w:left w:val="none" w:sz="0" w:space="0" w:color="auto"/>
                            <w:bottom w:val="none" w:sz="0" w:space="0" w:color="auto"/>
                            <w:right w:val="none" w:sz="0" w:space="0" w:color="auto"/>
                          </w:divBdr>
                          <w:divsChild>
                            <w:div w:id="1110857917">
                              <w:marLeft w:val="0"/>
                              <w:marRight w:val="0"/>
                              <w:marTop w:val="0"/>
                              <w:marBottom w:val="0"/>
                              <w:divBdr>
                                <w:top w:val="none" w:sz="0" w:space="0" w:color="auto"/>
                                <w:left w:val="none" w:sz="0" w:space="0" w:color="auto"/>
                                <w:bottom w:val="none" w:sz="0" w:space="0" w:color="auto"/>
                                <w:right w:val="none" w:sz="0" w:space="0" w:color="auto"/>
                              </w:divBdr>
                              <w:divsChild>
                                <w:div w:id="1171219965">
                                  <w:marLeft w:val="0"/>
                                  <w:marRight w:val="0"/>
                                  <w:marTop w:val="0"/>
                                  <w:marBottom w:val="0"/>
                                  <w:divBdr>
                                    <w:top w:val="none" w:sz="0" w:space="0" w:color="auto"/>
                                    <w:left w:val="none" w:sz="0" w:space="0" w:color="auto"/>
                                    <w:bottom w:val="none" w:sz="0" w:space="0" w:color="auto"/>
                                    <w:right w:val="none" w:sz="0" w:space="0" w:color="auto"/>
                                  </w:divBdr>
                                  <w:divsChild>
                                    <w:div w:id="1557399758">
                                      <w:marLeft w:val="0"/>
                                      <w:marRight w:val="0"/>
                                      <w:marTop w:val="0"/>
                                      <w:marBottom w:val="0"/>
                                      <w:divBdr>
                                        <w:top w:val="none" w:sz="0" w:space="0" w:color="auto"/>
                                        <w:left w:val="none" w:sz="0" w:space="0" w:color="auto"/>
                                        <w:bottom w:val="none" w:sz="0" w:space="0" w:color="auto"/>
                                        <w:right w:val="none" w:sz="0" w:space="0" w:color="auto"/>
                                      </w:divBdr>
                                      <w:divsChild>
                                        <w:div w:id="280504388">
                                          <w:marLeft w:val="0"/>
                                          <w:marRight w:val="0"/>
                                          <w:marTop w:val="0"/>
                                          <w:marBottom w:val="0"/>
                                          <w:divBdr>
                                            <w:top w:val="none" w:sz="0" w:space="0" w:color="auto"/>
                                            <w:left w:val="none" w:sz="0" w:space="0" w:color="auto"/>
                                            <w:bottom w:val="none" w:sz="0" w:space="0" w:color="auto"/>
                                            <w:right w:val="none" w:sz="0" w:space="0" w:color="auto"/>
                                          </w:divBdr>
                                          <w:divsChild>
                                            <w:div w:id="1996836598">
                                              <w:marLeft w:val="0"/>
                                              <w:marRight w:val="0"/>
                                              <w:marTop w:val="0"/>
                                              <w:marBottom w:val="0"/>
                                              <w:divBdr>
                                                <w:top w:val="none" w:sz="0" w:space="0" w:color="auto"/>
                                                <w:left w:val="none" w:sz="0" w:space="0" w:color="auto"/>
                                                <w:bottom w:val="none" w:sz="0" w:space="0" w:color="auto"/>
                                                <w:right w:val="none" w:sz="0" w:space="0" w:color="auto"/>
                                              </w:divBdr>
                                              <w:divsChild>
                                                <w:div w:id="557936310">
                                                  <w:marLeft w:val="0"/>
                                                  <w:marRight w:val="0"/>
                                                  <w:marTop w:val="0"/>
                                                  <w:marBottom w:val="0"/>
                                                  <w:divBdr>
                                                    <w:top w:val="none" w:sz="0" w:space="0" w:color="auto"/>
                                                    <w:left w:val="none" w:sz="0" w:space="0" w:color="auto"/>
                                                    <w:bottom w:val="single" w:sz="6" w:space="0" w:color="DADCE0"/>
                                                    <w:right w:val="none" w:sz="0" w:space="0" w:color="auto"/>
                                                  </w:divBdr>
                                                  <w:divsChild>
                                                    <w:div w:id="1506241531">
                                                      <w:marLeft w:val="0"/>
                                                      <w:marRight w:val="0"/>
                                                      <w:marTop w:val="0"/>
                                                      <w:marBottom w:val="0"/>
                                                      <w:divBdr>
                                                        <w:top w:val="none" w:sz="0" w:space="0" w:color="auto"/>
                                                        <w:left w:val="none" w:sz="0" w:space="0" w:color="auto"/>
                                                        <w:bottom w:val="none" w:sz="0" w:space="0" w:color="auto"/>
                                                        <w:right w:val="none" w:sz="0" w:space="0" w:color="auto"/>
                                                      </w:divBdr>
                                                      <w:divsChild>
                                                        <w:div w:id="868301401">
                                                          <w:marLeft w:val="0"/>
                                                          <w:marRight w:val="0"/>
                                                          <w:marTop w:val="0"/>
                                                          <w:marBottom w:val="0"/>
                                                          <w:divBdr>
                                                            <w:top w:val="none" w:sz="0" w:space="0" w:color="auto"/>
                                                            <w:left w:val="none" w:sz="0" w:space="0" w:color="auto"/>
                                                            <w:bottom w:val="none" w:sz="0" w:space="0" w:color="auto"/>
                                                            <w:right w:val="none" w:sz="0" w:space="0" w:color="auto"/>
                                                          </w:divBdr>
                                                        </w:div>
                                                        <w:div w:id="2980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096">
                                                  <w:marLeft w:val="0"/>
                                                  <w:marRight w:val="0"/>
                                                  <w:marTop w:val="0"/>
                                                  <w:marBottom w:val="0"/>
                                                  <w:divBdr>
                                                    <w:top w:val="none" w:sz="0" w:space="0" w:color="auto"/>
                                                    <w:left w:val="none" w:sz="0" w:space="0" w:color="auto"/>
                                                    <w:bottom w:val="single" w:sz="6" w:space="0" w:color="DADCE0"/>
                                                    <w:right w:val="none" w:sz="0" w:space="0" w:color="auto"/>
                                                  </w:divBdr>
                                                  <w:divsChild>
                                                    <w:div w:id="1566063426">
                                                      <w:marLeft w:val="0"/>
                                                      <w:marRight w:val="0"/>
                                                      <w:marTop w:val="0"/>
                                                      <w:marBottom w:val="0"/>
                                                      <w:divBdr>
                                                        <w:top w:val="none" w:sz="0" w:space="0" w:color="auto"/>
                                                        <w:left w:val="none" w:sz="0" w:space="0" w:color="auto"/>
                                                        <w:bottom w:val="none" w:sz="0" w:space="0" w:color="auto"/>
                                                        <w:right w:val="none" w:sz="0" w:space="0" w:color="auto"/>
                                                      </w:divBdr>
                                                      <w:divsChild>
                                                        <w:div w:id="1660770422">
                                                          <w:marLeft w:val="0"/>
                                                          <w:marRight w:val="0"/>
                                                          <w:marTop w:val="0"/>
                                                          <w:marBottom w:val="0"/>
                                                          <w:divBdr>
                                                            <w:top w:val="none" w:sz="0" w:space="0" w:color="auto"/>
                                                            <w:left w:val="none" w:sz="0" w:space="0" w:color="auto"/>
                                                            <w:bottom w:val="none" w:sz="0" w:space="0" w:color="auto"/>
                                                            <w:right w:val="none" w:sz="0" w:space="0" w:color="auto"/>
                                                          </w:divBdr>
                                                        </w:div>
                                                        <w:div w:id="12922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7114">
                                                  <w:marLeft w:val="0"/>
                                                  <w:marRight w:val="0"/>
                                                  <w:marTop w:val="0"/>
                                                  <w:marBottom w:val="0"/>
                                                  <w:divBdr>
                                                    <w:top w:val="none" w:sz="0" w:space="0" w:color="auto"/>
                                                    <w:left w:val="none" w:sz="0" w:space="0" w:color="auto"/>
                                                    <w:bottom w:val="none" w:sz="0" w:space="0" w:color="auto"/>
                                                    <w:right w:val="none" w:sz="0" w:space="0" w:color="auto"/>
                                                  </w:divBdr>
                                                  <w:divsChild>
                                                    <w:div w:id="829366470">
                                                      <w:marLeft w:val="0"/>
                                                      <w:marRight w:val="0"/>
                                                      <w:marTop w:val="0"/>
                                                      <w:marBottom w:val="0"/>
                                                      <w:divBdr>
                                                        <w:top w:val="none" w:sz="0" w:space="0" w:color="auto"/>
                                                        <w:left w:val="none" w:sz="0" w:space="0" w:color="auto"/>
                                                        <w:bottom w:val="none" w:sz="0" w:space="0" w:color="auto"/>
                                                        <w:right w:val="none" w:sz="0" w:space="0" w:color="auto"/>
                                                      </w:divBdr>
                                                      <w:divsChild>
                                                        <w:div w:id="2007854575">
                                                          <w:marLeft w:val="0"/>
                                                          <w:marRight w:val="0"/>
                                                          <w:marTop w:val="0"/>
                                                          <w:marBottom w:val="0"/>
                                                          <w:divBdr>
                                                            <w:top w:val="none" w:sz="0" w:space="0" w:color="auto"/>
                                                            <w:left w:val="none" w:sz="0" w:space="0" w:color="auto"/>
                                                            <w:bottom w:val="none" w:sz="0" w:space="0" w:color="auto"/>
                                                            <w:right w:val="none" w:sz="0" w:space="0" w:color="auto"/>
                                                          </w:divBdr>
                                                        </w:div>
                                                        <w:div w:id="496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629">
                                                  <w:marLeft w:val="0"/>
                                                  <w:marRight w:val="0"/>
                                                  <w:marTop w:val="0"/>
                                                  <w:marBottom w:val="0"/>
                                                  <w:divBdr>
                                                    <w:top w:val="none" w:sz="0" w:space="0" w:color="auto"/>
                                                    <w:left w:val="none" w:sz="0" w:space="0" w:color="auto"/>
                                                    <w:bottom w:val="none" w:sz="0" w:space="0" w:color="auto"/>
                                                    <w:right w:val="none" w:sz="0" w:space="0" w:color="auto"/>
                                                  </w:divBdr>
                                                  <w:divsChild>
                                                    <w:div w:id="1534685506">
                                                      <w:marLeft w:val="0"/>
                                                      <w:marRight w:val="0"/>
                                                      <w:marTop w:val="0"/>
                                                      <w:marBottom w:val="0"/>
                                                      <w:divBdr>
                                                        <w:top w:val="none" w:sz="0" w:space="0" w:color="auto"/>
                                                        <w:left w:val="none" w:sz="0" w:space="0" w:color="auto"/>
                                                        <w:bottom w:val="none" w:sz="0" w:space="0" w:color="auto"/>
                                                        <w:right w:val="none" w:sz="0" w:space="0" w:color="auto"/>
                                                      </w:divBdr>
                                                      <w:divsChild>
                                                        <w:div w:id="571698256">
                                                          <w:marLeft w:val="0"/>
                                                          <w:marRight w:val="0"/>
                                                          <w:marTop w:val="0"/>
                                                          <w:marBottom w:val="0"/>
                                                          <w:divBdr>
                                                            <w:top w:val="none" w:sz="0" w:space="0" w:color="auto"/>
                                                            <w:left w:val="none" w:sz="0" w:space="0" w:color="auto"/>
                                                            <w:bottom w:val="none" w:sz="0" w:space="0" w:color="auto"/>
                                                            <w:right w:val="none" w:sz="0" w:space="0" w:color="auto"/>
                                                          </w:divBdr>
                                                          <w:divsChild>
                                                            <w:div w:id="21291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4114">
                                              <w:marLeft w:val="0"/>
                                              <w:marRight w:val="0"/>
                                              <w:marTop w:val="0"/>
                                              <w:marBottom w:val="0"/>
                                              <w:divBdr>
                                                <w:top w:val="none" w:sz="0" w:space="0" w:color="auto"/>
                                                <w:left w:val="none" w:sz="0" w:space="0" w:color="auto"/>
                                                <w:bottom w:val="none" w:sz="0" w:space="0" w:color="auto"/>
                                                <w:right w:val="none" w:sz="0" w:space="0" w:color="auto"/>
                                              </w:divBdr>
                                              <w:divsChild>
                                                <w:div w:id="167721552">
                                                  <w:marLeft w:val="0"/>
                                                  <w:marRight w:val="0"/>
                                                  <w:marTop w:val="0"/>
                                                  <w:marBottom w:val="0"/>
                                                  <w:divBdr>
                                                    <w:top w:val="none" w:sz="0" w:space="0" w:color="auto"/>
                                                    <w:left w:val="none" w:sz="0" w:space="0" w:color="auto"/>
                                                    <w:bottom w:val="single" w:sz="6" w:space="0" w:color="DADCE0"/>
                                                    <w:right w:val="none" w:sz="0" w:space="0" w:color="auto"/>
                                                  </w:divBdr>
                                                  <w:divsChild>
                                                    <w:div w:id="378628150">
                                                      <w:marLeft w:val="0"/>
                                                      <w:marRight w:val="0"/>
                                                      <w:marTop w:val="0"/>
                                                      <w:marBottom w:val="0"/>
                                                      <w:divBdr>
                                                        <w:top w:val="none" w:sz="0" w:space="0" w:color="auto"/>
                                                        <w:left w:val="none" w:sz="0" w:space="0" w:color="auto"/>
                                                        <w:bottom w:val="none" w:sz="0" w:space="0" w:color="auto"/>
                                                        <w:right w:val="none" w:sz="0" w:space="0" w:color="auto"/>
                                                      </w:divBdr>
                                                      <w:divsChild>
                                                        <w:div w:id="1301617584">
                                                          <w:marLeft w:val="0"/>
                                                          <w:marRight w:val="0"/>
                                                          <w:marTop w:val="0"/>
                                                          <w:marBottom w:val="0"/>
                                                          <w:divBdr>
                                                            <w:top w:val="none" w:sz="0" w:space="0" w:color="auto"/>
                                                            <w:left w:val="none" w:sz="0" w:space="0" w:color="auto"/>
                                                            <w:bottom w:val="none" w:sz="0" w:space="0" w:color="auto"/>
                                                            <w:right w:val="none" w:sz="0" w:space="0" w:color="auto"/>
                                                          </w:divBdr>
                                                        </w:div>
                                                        <w:div w:id="1021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7785">
                                                  <w:marLeft w:val="0"/>
                                                  <w:marRight w:val="0"/>
                                                  <w:marTop w:val="0"/>
                                                  <w:marBottom w:val="0"/>
                                                  <w:divBdr>
                                                    <w:top w:val="none" w:sz="0" w:space="0" w:color="auto"/>
                                                    <w:left w:val="none" w:sz="0" w:space="0" w:color="auto"/>
                                                    <w:bottom w:val="single" w:sz="6" w:space="0" w:color="DADCE0"/>
                                                    <w:right w:val="none" w:sz="0" w:space="0" w:color="auto"/>
                                                  </w:divBdr>
                                                  <w:divsChild>
                                                    <w:div w:id="1264655762">
                                                      <w:marLeft w:val="0"/>
                                                      <w:marRight w:val="0"/>
                                                      <w:marTop w:val="0"/>
                                                      <w:marBottom w:val="0"/>
                                                      <w:divBdr>
                                                        <w:top w:val="none" w:sz="0" w:space="0" w:color="auto"/>
                                                        <w:left w:val="none" w:sz="0" w:space="0" w:color="auto"/>
                                                        <w:bottom w:val="none" w:sz="0" w:space="0" w:color="auto"/>
                                                        <w:right w:val="none" w:sz="0" w:space="0" w:color="auto"/>
                                                      </w:divBdr>
                                                      <w:divsChild>
                                                        <w:div w:id="998995603">
                                                          <w:marLeft w:val="0"/>
                                                          <w:marRight w:val="0"/>
                                                          <w:marTop w:val="0"/>
                                                          <w:marBottom w:val="0"/>
                                                          <w:divBdr>
                                                            <w:top w:val="none" w:sz="0" w:space="0" w:color="auto"/>
                                                            <w:left w:val="none" w:sz="0" w:space="0" w:color="auto"/>
                                                            <w:bottom w:val="none" w:sz="0" w:space="0" w:color="auto"/>
                                                            <w:right w:val="none" w:sz="0" w:space="0" w:color="auto"/>
                                                          </w:divBdr>
                                                        </w:div>
                                                        <w:div w:id="981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742">
                                                  <w:marLeft w:val="0"/>
                                                  <w:marRight w:val="0"/>
                                                  <w:marTop w:val="0"/>
                                                  <w:marBottom w:val="0"/>
                                                  <w:divBdr>
                                                    <w:top w:val="none" w:sz="0" w:space="0" w:color="auto"/>
                                                    <w:left w:val="none" w:sz="0" w:space="0" w:color="auto"/>
                                                    <w:bottom w:val="none" w:sz="0" w:space="0" w:color="auto"/>
                                                    <w:right w:val="none" w:sz="0" w:space="0" w:color="auto"/>
                                                  </w:divBdr>
                                                  <w:divsChild>
                                                    <w:div w:id="169177424">
                                                      <w:marLeft w:val="0"/>
                                                      <w:marRight w:val="0"/>
                                                      <w:marTop w:val="0"/>
                                                      <w:marBottom w:val="0"/>
                                                      <w:divBdr>
                                                        <w:top w:val="none" w:sz="0" w:space="0" w:color="auto"/>
                                                        <w:left w:val="none" w:sz="0" w:space="0" w:color="auto"/>
                                                        <w:bottom w:val="none" w:sz="0" w:space="0" w:color="auto"/>
                                                        <w:right w:val="none" w:sz="0" w:space="0" w:color="auto"/>
                                                      </w:divBdr>
                                                      <w:divsChild>
                                                        <w:div w:id="1092119804">
                                                          <w:marLeft w:val="0"/>
                                                          <w:marRight w:val="0"/>
                                                          <w:marTop w:val="0"/>
                                                          <w:marBottom w:val="0"/>
                                                          <w:divBdr>
                                                            <w:top w:val="none" w:sz="0" w:space="0" w:color="auto"/>
                                                            <w:left w:val="none" w:sz="0" w:space="0" w:color="auto"/>
                                                            <w:bottom w:val="none" w:sz="0" w:space="0" w:color="auto"/>
                                                            <w:right w:val="none" w:sz="0" w:space="0" w:color="auto"/>
                                                          </w:divBdr>
                                                        </w:div>
                                                        <w:div w:id="5900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503">
                                                  <w:marLeft w:val="0"/>
                                                  <w:marRight w:val="0"/>
                                                  <w:marTop w:val="0"/>
                                                  <w:marBottom w:val="0"/>
                                                  <w:divBdr>
                                                    <w:top w:val="none" w:sz="0" w:space="0" w:color="auto"/>
                                                    <w:left w:val="none" w:sz="0" w:space="0" w:color="auto"/>
                                                    <w:bottom w:val="none" w:sz="0" w:space="0" w:color="auto"/>
                                                    <w:right w:val="none" w:sz="0" w:space="0" w:color="auto"/>
                                                  </w:divBdr>
                                                  <w:divsChild>
                                                    <w:div w:id="700666714">
                                                      <w:marLeft w:val="0"/>
                                                      <w:marRight w:val="0"/>
                                                      <w:marTop w:val="0"/>
                                                      <w:marBottom w:val="0"/>
                                                      <w:divBdr>
                                                        <w:top w:val="none" w:sz="0" w:space="0" w:color="auto"/>
                                                        <w:left w:val="none" w:sz="0" w:space="0" w:color="auto"/>
                                                        <w:bottom w:val="none" w:sz="0" w:space="0" w:color="auto"/>
                                                        <w:right w:val="none" w:sz="0" w:space="0" w:color="auto"/>
                                                      </w:divBdr>
                                                      <w:divsChild>
                                                        <w:div w:id="258030600">
                                                          <w:marLeft w:val="0"/>
                                                          <w:marRight w:val="0"/>
                                                          <w:marTop w:val="0"/>
                                                          <w:marBottom w:val="0"/>
                                                          <w:divBdr>
                                                            <w:top w:val="none" w:sz="0" w:space="0" w:color="auto"/>
                                                            <w:left w:val="none" w:sz="0" w:space="0" w:color="auto"/>
                                                            <w:bottom w:val="none" w:sz="0" w:space="0" w:color="auto"/>
                                                            <w:right w:val="none" w:sz="0" w:space="0" w:color="auto"/>
                                                          </w:divBdr>
                                                          <w:divsChild>
                                                            <w:div w:id="539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894610">
      <w:bodyDiv w:val="1"/>
      <w:marLeft w:val="0"/>
      <w:marRight w:val="0"/>
      <w:marTop w:val="0"/>
      <w:marBottom w:val="0"/>
      <w:divBdr>
        <w:top w:val="none" w:sz="0" w:space="0" w:color="auto"/>
        <w:left w:val="none" w:sz="0" w:space="0" w:color="auto"/>
        <w:bottom w:val="none" w:sz="0" w:space="0" w:color="auto"/>
        <w:right w:val="none" w:sz="0" w:space="0" w:color="auto"/>
      </w:divBdr>
    </w:div>
    <w:div w:id="869613866">
      <w:bodyDiv w:val="1"/>
      <w:marLeft w:val="0"/>
      <w:marRight w:val="0"/>
      <w:marTop w:val="0"/>
      <w:marBottom w:val="0"/>
      <w:divBdr>
        <w:top w:val="none" w:sz="0" w:space="0" w:color="auto"/>
        <w:left w:val="none" w:sz="0" w:space="0" w:color="auto"/>
        <w:bottom w:val="none" w:sz="0" w:space="0" w:color="auto"/>
        <w:right w:val="none" w:sz="0" w:space="0" w:color="auto"/>
      </w:divBdr>
    </w:div>
    <w:div w:id="894317320">
      <w:bodyDiv w:val="1"/>
      <w:marLeft w:val="0"/>
      <w:marRight w:val="0"/>
      <w:marTop w:val="0"/>
      <w:marBottom w:val="0"/>
      <w:divBdr>
        <w:top w:val="none" w:sz="0" w:space="0" w:color="auto"/>
        <w:left w:val="none" w:sz="0" w:space="0" w:color="auto"/>
        <w:bottom w:val="none" w:sz="0" w:space="0" w:color="auto"/>
        <w:right w:val="none" w:sz="0" w:space="0" w:color="auto"/>
      </w:divBdr>
      <w:divsChild>
        <w:div w:id="184057399">
          <w:marLeft w:val="1166"/>
          <w:marRight w:val="0"/>
          <w:marTop w:val="115"/>
          <w:marBottom w:val="0"/>
          <w:divBdr>
            <w:top w:val="none" w:sz="0" w:space="0" w:color="auto"/>
            <w:left w:val="none" w:sz="0" w:space="0" w:color="auto"/>
            <w:bottom w:val="none" w:sz="0" w:space="0" w:color="auto"/>
            <w:right w:val="none" w:sz="0" w:space="0" w:color="auto"/>
          </w:divBdr>
        </w:div>
        <w:div w:id="1705135187">
          <w:marLeft w:val="1166"/>
          <w:marRight w:val="0"/>
          <w:marTop w:val="115"/>
          <w:marBottom w:val="0"/>
          <w:divBdr>
            <w:top w:val="none" w:sz="0" w:space="0" w:color="auto"/>
            <w:left w:val="none" w:sz="0" w:space="0" w:color="auto"/>
            <w:bottom w:val="none" w:sz="0" w:space="0" w:color="auto"/>
            <w:right w:val="none" w:sz="0" w:space="0" w:color="auto"/>
          </w:divBdr>
        </w:div>
      </w:divsChild>
    </w:div>
    <w:div w:id="954408505">
      <w:bodyDiv w:val="1"/>
      <w:marLeft w:val="0"/>
      <w:marRight w:val="0"/>
      <w:marTop w:val="0"/>
      <w:marBottom w:val="0"/>
      <w:divBdr>
        <w:top w:val="none" w:sz="0" w:space="0" w:color="auto"/>
        <w:left w:val="none" w:sz="0" w:space="0" w:color="auto"/>
        <w:bottom w:val="none" w:sz="0" w:space="0" w:color="auto"/>
        <w:right w:val="none" w:sz="0" w:space="0" w:color="auto"/>
      </w:divBdr>
    </w:div>
    <w:div w:id="1069575156">
      <w:bodyDiv w:val="1"/>
      <w:marLeft w:val="0"/>
      <w:marRight w:val="0"/>
      <w:marTop w:val="0"/>
      <w:marBottom w:val="0"/>
      <w:divBdr>
        <w:top w:val="none" w:sz="0" w:space="0" w:color="auto"/>
        <w:left w:val="none" w:sz="0" w:space="0" w:color="auto"/>
        <w:bottom w:val="none" w:sz="0" w:space="0" w:color="auto"/>
        <w:right w:val="none" w:sz="0" w:space="0" w:color="auto"/>
      </w:divBdr>
      <w:divsChild>
        <w:div w:id="1624652442">
          <w:marLeft w:val="1800"/>
          <w:marRight w:val="0"/>
          <w:marTop w:val="106"/>
          <w:marBottom w:val="0"/>
          <w:divBdr>
            <w:top w:val="none" w:sz="0" w:space="0" w:color="auto"/>
            <w:left w:val="none" w:sz="0" w:space="0" w:color="auto"/>
            <w:bottom w:val="none" w:sz="0" w:space="0" w:color="auto"/>
            <w:right w:val="none" w:sz="0" w:space="0" w:color="auto"/>
          </w:divBdr>
        </w:div>
        <w:div w:id="1624654229">
          <w:marLeft w:val="1166"/>
          <w:marRight w:val="0"/>
          <w:marTop w:val="106"/>
          <w:marBottom w:val="0"/>
          <w:divBdr>
            <w:top w:val="none" w:sz="0" w:space="0" w:color="auto"/>
            <w:left w:val="none" w:sz="0" w:space="0" w:color="auto"/>
            <w:bottom w:val="none" w:sz="0" w:space="0" w:color="auto"/>
            <w:right w:val="none" w:sz="0" w:space="0" w:color="auto"/>
          </w:divBdr>
        </w:div>
        <w:div w:id="1821539748">
          <w:marLeft w:val="1800"/>
          <w:marRight w:val="0"/>
          <w:marTop w:val="106"/>
          <w:marBottom w:val="0"/>
          <w:divBdr>
            <w:top w:val="none" w:sz="0" w:space="0" w:color="auto"/>
            <w:left w:val="none" w:sz="0" w:space="0" w:color="auto"/>
            <w:bottom w:val="none" w:sz="0" w:space="0" w:color="auto"/>
            <w:right w:val="none" w:sz="0" w:space="0" w:color="auto"/>
          </w:divBdr>
        </w:div>
      </w:divsChild>
    </w:div>
    <w:div w:id="1172797066">
      <w:bodyDiv w:val="1"/>
      <w:marLeft w:val="0"/>
      <w:marRight w:val="0"/>
      <w:marTop w:val="0"/>
      <w:marBottom w:val="0"/>
      <w:divBdr>
        <w:top w:val="none" w:sz="0" w:space="0" w:color="auto"/>
        <w:left w:val="none" w:sz="0" w:space="0" w:color="auto"/>
        <w:bottom w:val="none" w:sz="0" w:space="0" w:color="auto"/>
        <w:right w:val="none" w:sz="0" w:space="0" w:color="auto"/>
      </w:divBdr>
      <w:divsChild>
        <w:div w:id="97607102">
          <w:marLeft w:val="1166"/>
          <w:marRight w:val="0"/>
          <w:marTop w:val="115"/>
          <w:marBottom w:val="0"/>
          <w:divBdr>
            <w:top w:val="none" w:sz="0" w:space="0" w:color="auto"/>
            <w:left w:val="none" w:sz="0" w:space="0" w:color="auto"/>
            <w:bottom w:val="none" w:sz="0" w:space="0" w:color="auto"/>
            <w:right w:val="none" w:sz="0" w:space="0" w:color="auto"/>
          </w:divBdr>
        </w:div>
        <w:div w:id="455606335">
          <w:marLeft w:val="1166"/>
          <w:marRight w:val="0"/>
          <w:marTop w:val="115"/>
          <w:marBottom w:val="0"/>
          <w:divBdr>
            <w:top w:val="none" w:sz="0" w:space="0" w:color="auto"/>
            <w:left w:val="none" w:sz="0" w:space="0" w:color="auto"/>
            <w:bottom w:val="none" w:sz="0" w:space="0" w:color="auto"/>
            <w:right w:val="none" w:sz="0" w:space="0" w:color="auto"/>
          </w:divBdr>
        </w:div>
        <w:div w:id="718018384">
          <w:marLeft w:val="1166"/>
          <w:marRight w:val="0"/>
          <w:marTop w:val="115"/>
          <w:marBottom w:val="0"/>
          <w:divBdr>
            <w:top w:val="none" w:sz="0" w:space="0" w:color="auto"/>
            <w:left w:val="none" w:sz="0" w:space="0" w:color="auto"/>
            <w:bottom w:val="none" w:sz="0" w:space="0" w:color="auto"/>
            <w:right w:val="none" w:sz="0" w:space="0" w:color="auto"/>
          </w:divBdr>
        </w:div>
        <w:div w:id="1096368976">
          <w:marLeft w:val="1166"/>
          <w:marRight w:val="0"/>
          <w:marTop w:val="115"/>
          <w:marBottom w:val="0"/>
          <w:divBdr>
            <w:top w:val="none" w:sz="0" w:space="0" w:color="auto"/>
            <w:left w:val="none" w:sz="0" w:space="0" w:color="auto"/>
            <w:bottom w:val="none" w:sz="0" w:space="0" w:color="auto"/>
            <w:right w:val="none" w:sz="0" w:space="0" w:color="auto"/>
          </w:divBdr>
        </w:div>
        <w:div w:id="1942763612">
          <w:marLeft w:val="1166"/>
          <w:marRight w:val="0"/>
          <w:marTop w:val="115"/>
          <w:marBottom w:val="0"/>
          <w:divBdr>
            <w:top w:val="none" w:sz="0" w:space="0" w:color="auto"/>
            <w:left w:val="none" w:sz="0" w:space="0" w:color="auto"/>
            <w:bottom w:val="none" w:sz="0" w:space="0" w:color="auto"/>
            <w:right w:val="none" w:sz="0" w:space="0" w:color="auto"/>
          </w:divBdr>
        </w:div>
        <w:div w:id="2096782313">
          <w:marLeft w:val="547"/>
          <w:marRight w:val="0"/>
          <w:marTop w:val="115"/>
          <w:marBottom w:val="0"/>
          <w:divBdr>
            <w:top w:val="none" w:sz="0" w:space="0" w:color="auto"/>
            <w:left w:val="none" w:sz="0" w:space="0" w:color="auto"/>
            <w:bottom w:val="none" w:sz="0" w:space="0" w:color="auto"/>
            <w:right w:val="none" w:sz="0" w:space="0" w:color="auto"/>
          </w:divBdr>
        </w:div>
      </w:divsChild>
    </w:div>
    <w:div w:id="1419327893">
      <w:bodyDiv w:val="1"/>
      <w:marLeft w:val="0"/>
      <w:marRight w:val="0"/>
      <w:marTop w:val="0"/>
      <w:marBottom w:val="0"/>
      <w:divBdr>
        <w:top w:val="none" w:sz="0" w:space="0" w:color="auto"/>
        <w:left w:val="none" w:sz="0" w:space="0" w:color="auto"/>
        <w:bottom w:val="none" w:sz="0" w:space="0" w:color="auto"/>
        <w:right w:val="none" w:sz="0" w:space="0" w:color="auto"/>
      </w:divBdr>
      <w:divsChild>
        <w:div w:id="952829945">
          <w:marLeft w:val="274"/>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85271444">
      <w:bodyDiv w:val="1"/>
      <w:marLeft w:val="0"/>
      <w:marRight w:val="0"/>
      <w:marTop w:val="0"/>
      <w:marBottom w:val="0"/>
      <w:divBdr>
        <w:top w:val="none" w:sz="0" w:space="0" w:color="auto"/>
        <w:left w:val="none" w:sz="0" w:space="0" w:color="auto"/>
        <w:bottom w:val="none" w:sz="0" w:space="0" w:color="auto"/>
        <w:right w:val="none" w:sz="0" w:space="0" w:color="auto"/>
      </w:divBdr>
    </w:div>
    <w:div w:id="1504738747">
      <w:bodyDiv w:val="1"/>
      <w:marLeft w:val="0"/>
      <w:marRight w:val="0"/>
      <w:marTop w:val="0"/>
      <w:marBottom w:val="0"/>
      <w:divBdr>
        <w:top w:val="none" w:sz="0" w:space="0" w:color="auto"/>
        <w:left w:val="none" w:sz="0" w:space="0" w:color="auto"/>
        <w:bottom w:val="none" w:sz="0" w:space="0" w:color="auto"/>
        <w:right w:val="none" w:sz="0" w:space="0" w:color="auto"/>
      </w:divBdr>
      <w:divsChild>
        <w:div w:id="95298331">
          <w:marLeft w:val="1166"/>
          <w:marRight w:val="0"/>
          <w:marTop w:val="115"/>
          <w:marBottom w:val="0"/>
          <w:divBdr>
            <w:top w:val="none" w:sz="0" w:space="0" w:color="auto"/>
            <w:left w:val="none" w:sz="0" w:space="0" w:color="auto"/>
            <w:bottom w:val="none" w:sz="0" w:space="0" w:color="auto"/>
            <w:right w:val="none" w:sz="0" w:space="0" w:color="auto"/>
          </w:divBdr>
        </w:div>
        <w:div w:id="252327193">
          <w:marLeft w:val="1166"/>
          <w:marRight w:val="0"/>
          <w:marTop w:val="115"/>
          <w:marBottom w:val="0"/>
          <w:divBdr>
            <w:top w:val="none" w:sz="0" w:space="0" w:color="auto"/>
            <w:left w:val="none" w:sz="0" w:space="0" w:color="auto"/>
            <w:bottom w:val="none" w:sz="0" w:space="0" w:color="auto"/>
            <w:right w:val="none" w:sz="0" w:space="0" w:color="auto"/>
          </w:divBdr>
        </w:div>
        <w:div w:id="1606112797">
          <w:marLeft w:val="1166"/>
          <w:marRight w:val="0"/>
          <w:marTop w:val="115"/>
          <w:marBottom w:val="0"/>
          <w:divBdr>
            <w:top w:val="none" w:sz="0" w:space="0" w:color="auto"/>
            <w:left w:val="none" w:sz="0" w:space="0" w:color="auto"/>
            <w:bottom w:val="none" w:sz="0" w:space="0" w:color="auto"/>
            <w:right w:val="none" w:sz="0" w:space="0" w:color="auto"/>
          </w:divBdr>
        </w:div>
        <w:div w:id="1737046078">
          <w:marLeft w:val="1166"/>
          <w:marRight w:val="0"/>
          <w:marTop w:val="115"/>
          <w:marBottom w:val="0"/>
          <w:divBdr>
            <w:top w:val="none" w:sz="0" w:space="0" w:color="auto"/>
            <w:left w:val="none" w:sz="0" w:space="0" w:color="auto"/>
            <w:bottom w:val="none" w:sz="0" w:space="0" w:color="auto"/>
            <w:right w:val="none" w:sz="0" w:space="0" w:color="auto"/>
          </w:divBdr>
        </w:div>
      </w:divsChild>
    </w:div>
    <w:div w:id="1519083275">
      <w:bodyDiv w:val="1"/>
      <w:marLeft w:val="0"/>
      <w:marRight w:val="0"/>
      <w:marTop w:val="0"/>
      <w:marBottom w:val="0"/>
      <w:divBdr>
        <w:top w:val="none" w:sz="0" w:space="0" w:color="auto"/>
        <w:left w:val="none" w:sz="0" w:space="0" w:color="auto"/>
        <w:bottom w:val="none" w:sz="0" w:space="0" w:color="auto"/>
        <w:right w:val="none" w:sz="0" w:space="0" w:color="auto"/>
      </w:divBdr>
    </w:div>
    <w:div w:id="1530407748">
      <w:bodyDiv w:val="1"/>
      <w:marLeft w:val="0"/>
      <w:marRight w:val="0"/>
      <w:marTop w:val="0"/>
      <w:marBottom w:val="0"/>
      <w:divBdr>
        <w:top w:val="none" w:sz="0" w:space="0" w:color="auto"/>
        <w:left w:val="none" w:sz="0" w:space="0" w:color="auto"/>
        <w:bottom w:val="none" w:sz="0" w:space="0" w:color="auto"/>
        <w:right w:val="none" w:sz="0" w:space="0" w:color="auto"/>
      </w:divBdr>
    </w:div>
    <w:div w:id="1539782317">
      <w:bodyDiv w:val="1"/>
      <w:marLeft w:val="0"/>
      <w:marRight w:val="0"/>
      <w:marTop w:val="0"/>
      <w:marBottom w:val="0"/>
      <w:divBdr>
        <w:top w:val="none" w:sz="0" w:space="0" w:color="auto"/>
        <w:left w:val="none" w:sz="0" w:space="0" w:color="auto"/>
        <w:bottom w:val="none" w:sz="0" w:space="0" w:color="auto"/>
        <w:right w:val="none" w:sz="0" w:space="0" w:color="auto"/>
      </w:divBdr>
      <w:divsChild>
        <w:div w:id="427432227">
          <w:marLeft w:val="1166"/>
          <w:marRight w:val="0"/>
          <w:marTop w:val="115"/>
          <w:marBottom w:val="0"/>
          <w:divBdr>
            <w:top w:val="none" w:sz="0" w:space="0" w:color="auto"/>
            <w:left w:val="none" w:sz="0" w:space="0" w:color="auto"/>
            <w:bottom w:val="none" w:sz="0" w:space="0" w:color="auto"/>
            <w:right w:val="none" w:sz="0" w:space="0" w:color="auto"/>
          </w:divBdr>
        </w:div>
        <w:div w:id="549149329">
          <w:marLeft w:val="1166"/>
          <w:marRight w:val="0"/>
          <w:marTop w:val="115"/>
          <w:marBottom w:val="0"/>
          <w:divBdr>
            <w:top w:val="none" w:sz="0" w:space="0" w:color="auto"/>
            <w:left w:val="none" w:sz="0" w:space="0" w:color="auto"/>
            <w:bottom w:val="none" w:sz="0" w:space="0" w:color="auto"/>
            <w:right w:val="none" w:sz="0" w:space="0" w:color="auto"/>
          </w:divBdr>
        </w:div>
        <w:div w:id="927273965">
          <w:marLeft w:val="1166"/>
          <w:marRight w:val="0"/>
          <w:marTop w:val="115"/>
          <w:marBottom w:val="0"/>
          <w:divBdr>
            <w:top w:val="none" w:sz="0" w:space="0" w:color="auto"/>
            <w:left w:val="none" w:sz="0" w:space="0" w:color="auto"/>
            <w:bottom w:val="none" w:sz="0" w:space="0" w:color="auto"/>
            <w:right w:val="none" w:sz="0" w:space="0" w:color="auto"/>
          </w:divBdr>
        </w:div>
        <w:div w:id="1088766848">
          <w:marLeft w:val="1166"/>
          <w:marRight w:val="0"/>
          <w:marTop w:val="115"/>
          <w:marBottom w:val="0"/>
          <w:divBdr>
            <w:top w:val="none" w:sz="0" w:space="0" w:color="auto"/>
            <w:left w:val="none" w:sz="0" w:space="0" w:color="auto"/>
            <w:bottom w:val="none" w:sz="0" w:space="0" w:color="auto"/>
            <w:right w:val="none" w:sz="0" w:space="0" w:color="auto"/>
          </w:divBdr>
        </w:div>
        <w:div w:id="1314607035">
          <w:marLeft w:val="1166"/>
          <w:marRight w:val="0"/>
          <w:marTop w:val="115"/>
          <w:marBottom w:val="0"/>
          <w:divBdr>
            <w:top w:val="none" w:sz="0" w:space="0" w:color="auto"/>
            <w:left w:val="none" w:sz="0" w:space="0" w:color="auto"/>
            <w:bottom w:val="none" w:sz="0" w:space="0" w:color="auto"/>
            <w:right w:val="none" w:sz="0" w:space="0" w:color="auto"/>
          </w:divBdr>
        </w:div>
        <w:div w:id="1799488900">
          <w:marLeft w:val="547"/>
          <w:marRight w:val="0"/>
          <w:marTop w:val="115"/>
          <w:marBottom w:val="0"/>
          <w:divBdr>
            <w:top w:val="none" w:sz="0" w:space="0" w:color="auto"/>
            <w:left w:val="none" w:sz="0" w:space="0" w:color="auto"/>
            <w:bottom w:val="none" w:sz="0" w:space="0" w:color="auto"/>
            <w:right w:val="none" w:sz="0" w:space="0" w:color="auto"/>
          </w:divBdr>
        </w:div>
      </w:divsChild>
    </w:div>
    <w:div w:id="1588268577">
      <w:bodyDiv w:val="1"/>
      <w:marLeft w:val="0"/>
      <w:marRight w:val="0"/>
      <w:marTop w:val="0"/>
      <w:marBottom w:val="0"/>
      <w:divBdr>
        <w:top w:val="none" w:sz="0" w:space="0" w:color="auto"/>
        <w:left w:val="none" w:sz="0" w:space="0" w:color="auto"/>
        <w:bottom w:val="none" w:sz="0" w:space="0" w:color="auto"/>
        <w:right w:val="none" w:sz="0" w:space="0" w:color="auto"/>
      </w:divBdr>
    </w:div>
    <w:div w:id="1632129079">
      <w:bodyDiv w:val="1"/>
      <w:marLeft w:val="0"/>
      <w:marRight w:val="0"/>
      <w:marTop w:val="0"/>
      <w:marBottom w:val="0"/>
      <w:divBdr>
        <w:top w:val="none" w:sz="0" w:space="0" w:color="auto"/>
        <w:left w:val="none" w:sz="0" w:space="0" w:color="auto"/>
        <w:bottom w:val="none" w:sz="0" w:space="0" w:color="auto"/>
        <w:right w:val="none" w:sz="0" w:space="0" w:color="auto"/>
      </w:divBdr>
    </w:div>
    <w:div w:id="1724325288">
      <w:bodyDiv w:val="1"/>
      <w:marLeft w:val="0"/>
      <w:marRight w:val="0"/>
      <w:marTop w:val="0"/>
      <w:marBottom w:val="0"/>
      <w:divBdr>
        <w:top w:val="none" w:sz="0" w:space="0" w:color="auto"/>
        <w:left w:val="none" w:sz="0" w:space="0" w:color="auto"/>
        <w:bottom w:val="none" w:sz="0" w:space="0" w:color="auto"/>
        <w:right w:val="none" w:sz="0" w:space="0" w:color="auto"/>
      </w:divBdr>
    </w:div>
    <w:div w:id="1724449230">
      <w:bodyDiv w:val="1"/>
      <w:marLeft w:val="0"/>
      <w:marRight w:val="0"/>
      <w:marTop w:val="0"/>
      <w:marBottom w:val="0"/>
      <w:divBdr>
        <w:top w:val="none" w:sz="0" w:space="0" w:color="auto"/>
        <w:left w:val="none" w:sz="0" w:space="0" w:color="auto"/>
        <w:bottom w:val="none" w:sz="0" w:space="0" w:color="auto"/>
        <w:right w:val="none" w:sz="0" w:space="0" w:color="auto"/>
      </w:divBdr>
      <w:divsChild>
        <w:div w:id="1103300377">
          <w:marLeft w:val="0"/>
          <w:marRight w:val="0"/>
          <w:marTop w:val="100"/>
          <w:marBottom w:val="100"/>
          <w:divBdr>
            <w:top w:val="none" w:sz="0" w:space="0" w:color="auto"/>
            <w:left w:val="none" w:sz="0" w:space="0" w:color="auto"/>
            <w:bottom w:val="none" w:sz="0" w:space="0" w:color="auto"/>
            <w:right w:val="none" w:sz="0" w:space="0" w:color="auto"/>
          </w:divBdr>
          <w:divsChild>
            <w:div w:id="393282705">
              <w:marLeft w:val="0"/>
              <w:marRight w:val="0"/>
              <w:marTop w:val="0"/>
              <w:marBottom w:val="0"/>
              <w:divBdr>
                <w:top w:val="none" w:sz="0" w:space="0" w:color="auto"/>
                <w:left w:val="none" w:sz="0" w:space="0" w:color="auto"/>
                <w:bottom w:val="none" w:sz="0" w:space="0" w:color="auto"/>
                <w:right w:val="none" w:sz="0" w:space="0" w:color="auto"/>
              </w:divBdr>
              <w:divsChild>
                <w:div w:id="170995833">
                  <w:marLeft w:val="0"/>
                  <w:marRight w:val="0"/>
                  <w:marTop w:val="0"/>
                  <w:marBottom w:val="0"/>
                  <w:divBdr>
                    <w:top w:val="none" w:sz="0" w:space="0" w:color="auto"/>
                    <w:left w:val="none" w:sz="0" w:space="0" w:color="auto"/>
                    <w:bottom w:val="none" w:sz="0" w:space="0" w:color="auto"/>
                    <w:right w:val="none" w:sz="0" w:space="0" w:color="auto"/>
                  </w:divBdr>
                  <w:divsChild>
                    <w:div w:id="19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0957">
      <w:bodyDiv w:val="1"/>
      <w:marLeft w:val="0"/>
      <w:marRight w:val="0"/>
      <w:marTop w:val="0"/>
      <w:marBottom w:val="0"/>
      <w:divBdr>
        <w:top w:val="none" w:sz="0" w:space="0" w:color="auto"/>
        <w:left w:val="none" w:sz="0" w:space="0" w:color="auto"/>
        <w:bottom w:val="none" w:sz="0" w:space="0" w:color="auto"/>
        <w:right w:val="none" w:sz="0" w:space="0" w:color="auto"/>
      </w:divBdr>
    </w:div>
    <w:div w:id="1753892072">
      <w:bodyDiv w:val="1"/>
      <w:marLeft w:val="0"/>
      <w:marRight w:val="0"/>
      <w:marTop w:val="0"/>
      <w:marBottom w:val="0"/>
      <w:divBdr>
        <w:top w:val="none" w:sz="0" w:space="0" w:color="auto"/>
        <w:left w:val="none" w:sz="0" w:space="0" w:color="auto"/>
        <w:bottom w:val="none" w:sz="0" w:space="0" w:color="auto"/>
        <w:right w:val="none" w:sz="0" w:space="0" w:color="auto"/>
      </w:divBdr>
      <w:divsChild>
        <w:div w:id="501773243">
          <w:marLeft w:val="0"/>
          <w:marRight w:val="0"/>
          <w:marTop w:val="0"/>
          <w:marBottom w:val="0"/>
          <w:divBdr>
            <w:top w:val="none" w:sz="0" w:space="0" w:color="auto"/>
            <w:left w:val="none" w:sz="0" w:space="0" w:color="auto"/>
            <w:bottom w:val="none" w:sz="0" w:space="0" w:color="auto"/>
            <w:right w:val="none" w:sz="0" w:space="0" w:color="auto"/>
          </w:divBdr>
          <w:divsChild>
            <w:div w:id="1019740731">
              <w:marLeft w:val="0"/>
              <w:marRight w:val="0"/>
              <w:marTop w:val="0"/>
              <w:marBottom w:val="0"/>
              <w:divBdr>
                <w:top w:val="none" w:sz="0" w:space="0" w:color="auto"/>
                <w:left w:val="none" w:sz="0" w:space="0" w:color="auto"/>
                <w:bottom w:val="none" w:sz="0" w:space="0" w:color="auto"/>
                <w:right w:val="none" w:sz="0" w:space="0" w:color="auto"/>
              </w:divBdr>
              <w:divsChild>
                <w:div w:id="1526752995">
                  <w:marLeft w:val="0"/>
                  <w:marRight w:val="0"/>
                  <w:marTop w:val="0"/>
                  <w:marBottom w:val="0"/>
                  <w:divBdr>
                    <w:top w:val="none" w:sz="0" w:space="0" w:color="auto"/>
                    <w:left w:val="none" w:sz="0" w:space="0" w:color="auto"/>
                    <w:bottom w:val="none" w:sz="0" w:space="0" w:color="auto"/>
                    <w:right w:val="none" w:sz="0" w:space="0" w:color="auto"/>
                  </w:divBdr>
                  <w:divsChild>
                    <w:div w:id="1753814920">
                      <w:marLeft w:val="0"/>
                      <w:marRight w:val="0"/>
                      <w:marTop w:val="0"/>
                      <w:marBottom w:val="0"/>
                      <w:divBdr>
                        <w:top w:val="none" w:sz="0" w:space="0" w:color="auto"/>
                        <w:left w:val="none" w:sz="0" w:space="0" w:color="auto"/>
                        <w:bottom w:val="none" w:sz="0" w:space="0" w:color="auto"/>
                        <w:right w:val="none" w:sz="0" w:space="0" w:color="auto"/>
                      </w:divBdr>
                      <w:divsChild>
                        <w:div w:id="161162612">
                          <w:marLeft w:val="0"/>
                          <w:marRight w:val="0"/>
                          <w:marTop w:val="0"/>
                          <w:marBottom w:val="0"/>
                          <w:divBdr>
                            <w:top w:val="none" w:sz="0" w:space="0" w:color="auto"/>
                            <w:left w:val="none" w:sz="0" w:space="0" w:color="auto"/>
                            <w:bottom w:val="none" w:sz="0" w:space="0" w:color="auto"/>
                            <w:right w:val="none" w:sz="0" w:space="0" w:color="auto"/>
                          </w:divBdr>
                          <w:divsChild>
                            <w:div w:id="1065106526">
                              <w:marLeft w:val="-225"/>
                              <w:marRight w:val="-225"/>
                              <w:marTop w:val="0"/>
                              <w:marBottom w:val="0"/>
                              <w:divBdr>
                                <w:top w:val="none" w:sz="0" w:space="0" w:color="auto"/>
                                <w:left w:val="none" w:sz="0" w:space="0" w:color="auto"/>
                                <w:bottom w:val="none" w:sz="0" w:space="0" w:color="auto"/>
                                <w:right w:val="none" w:sz="0" w:space="0" w:color="auto"/>
                              </w:divBdr>
                              <w:divsChild>
                                <w:div w:id="1942180875">
                                  <w:marLeft w:val="0"/>
                                  <w:marRight w:val="0"/>
                                  <w:marTop w:val="0"/>
                                  <w:marBottom w:val="0"/>
                                  <w:divBdr>
                                    <w:top w:val="none" w:sz="0" w:space="0" w:color="auto"/>
                                    <w:left w:val="none" w:sz="0" w:space="0" w:color="auto"/>
                                    <w:bottom w:val="none" w:sz="0" w:space="0" w:color="auto"/>
                                    <w:right w:val="none" w:sz="0" w:space="0" w:color="auto"/>
                                  </w:divBdr>
                                  <w:divsChild>
                                    <w:div w:id="763303300">
                                      <w:marLeft w:val="0"/>
                                      <w:marRight w:val="0"/>
                                      <w:marTop w:val="0"/>
                                      <w:marBottom w:val="0"/>
                                      <w:divBdr>
                                        <w:top w:val="none" w:sz="0" w:space="0" w:color="auto"/>
                                        <w:left w:val="none" w:sz="0" w:space="0" w:color="auto"/>
                                        <w:bottom w:val="none" w:sz="0" w:space="0" w:color="auto"/>
                                        <w:right w:val="none" w:sz="0" w:space="0" w:color="auto"/>
                                      </w:divBdr>
                                      <w:divsChild>
                                        <w:div w:id="1831171558">
                                          <w:marLeft w:val="0"/>
                                          <w:marRight w:val="0"/>
                                          <w:marTop w:val="0"/>
                                          <w:marBottom w:val="225"/>
                                          <w:divBdr>
                                            <w:top w:val="none" w:sz="0" w:space="0" w:color="auto"/>
                                            <w:left w:val="none" w:sz="0" w:space="0" w:color="auto"/>
                                            <w:bottom w:val="none" w:sz="0" w:space="0" w:color="auto"/>
                                            <w:right w:val="none" w:sz="0" w:space="0" w:color="auto"/>
                                          </w:divBdr>
                                          <w:divsChild>
                                            <w:div w:id="1566526869">
                                              <w:marLeft w:val="0"/>
                                              <w:marRight w:val="0"/>
                                              <w:marTop w:val="0"/>
                                              <w:marBottom w:val="0"/>
                                              <w:divBdr>
                                                <w:top w:val="none" w:sz="0" w:space="0" w:color="auto"/>
                                                <w:left w:val="none" w:sz="0" w:space="0" w:color="auto"/>
                                                <w:bottom w:val="none" w:sz="0" w:space="0" w:color="auto"/>
                                                <w:right w:val="none" w:sz="0" w:space="0" w:color="auto"/>
                                              </w:divBdr>
                                              <w:divsChild>
                                                <w:div w:id="1315260233">
                                                  <w:marLeft w:val="0"/>
                                                  <w:marRight w:val="0"/>
                                                  <w:marTop w:val="0"/>
                                                  <w:marBottom w:val="0"/>
                                                  <w:divBdr>
                                                    <w:top w:val="none" w:sz="0" w:space="0" w:color="auto"/>
                                                    <w:left w:val="none" w:sz="0" w:space="0" w:color="auto"/>
                                                    <w:bottom w:val="none" w:sz="0" w:space="0" w:color="auto"/>
                                                    <w:right w:val="none" w:sz="0" w:space="0" w:color="auto"/>
                                                  </w:divBdr>
                                                  <w:divsChild>
                                                    <w:div w:id="4647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545413">
      <w:bodyDiv w:val="1"/>
      <w:marLeft w:val="0"/>
      <w:marRight w:val="0"/>
      <w:marTop w:val="0"/>
      <w:marBottom w:val="0"/>
      <w:divBdr>
        <w:top w:val="none" w:sz="0" w:space="0" w:color="auto"/>
        <w:left w:val="none" w:sz="0" w:space="0" w:color="auto"/>
        <w:bottom w:val="none" w:sz="0" w:space="0" w:color="auto"/>
        <w:right w:val="none" w:sz="0" w:space="0" w:color="auto"/>
      </w:divBdr>
    </w:div>
    <w:div w:id="1860660296">
      <w:bodyDiv w:val="1"/>
      <w:marLeft w:val="0"/>
      <w:marRight w:val="0"/>
      <w:marTop w:val="0"/>
      <w:marBottom w:val="0"/>
      <w:divBdr>
        <w:top w:val="none" w:sz="0" w:space="0" w:color="auto"/>
        <w:left w:val="none" w:sz="0" w:space="0" w:color="auto"/>
        <w:bottom w:val="none" w:sz="0" w:space="0" w:color="auto"/>
        <w:right w:val="none" w:sz="0" w:space="0" w:color="auto"/>
      </w:divBdr>
      <w:divsChild>
        <w:div w:id="1843658941">
          <w:marLeft w:val="1166"/>
          <w:marRight w:val="0"/>
          <w:marTop w:val="115"/>
          <w:marBottom w:val="0"/>
          <w:divBdr>
            <w:top w:val="none" w:sz="0" w:space="0" w:color="auto"/>
            <w:left w:val="none" w:sz="0" w:space="0" w:color="auto"/>
            <w:bottom w:val="none" w:sz="0" w:space="0" w:color="auto"/>
            <w:right w:val="none" w:sz="0" w:space="0" w:color="auto"/>
          </w:divBdr>
        </w:div>
        <w:div w:id="1954365234">
          <w:marLeft w:val="1166"/>
          <w:marRight w:val="0"/>
          <w:marTop w:val="115"/>
          <w:marBottom w:val="0"/>
          <w:divBdr>
            <w:top w:val="none" w:sz="0" w:space="0" w:color="auto"/>
            <w:left w:val="none" w:sz="0" w:space="0" w:color="auto"/>
            <w:bottom w:val="none" w:sz="0" w:space="0" w:color="auto"/>
            <w:right w:val="none" w:sz="0" w:space="0" w:color="auto"/>
          </w:divBdr>
        </w:div>
      </w:divsChild>
    </w:div>
    <w:div w:id="1901213091">
      <w:bodyDiv w:val="1"/>
      <w:marLeft w:val="0"/>
      <w:marRight w:val="0"/>
      <w:marTop w:val="0"/>
      <w:marBottom w:val="0"/>
      <w:divBdr>
        <w:top w:val="none" w:sz="0" w:space="0" w:color="auto"/>
        <w:left w:val="none" w:sz="0" w:space="0" w:color="auto"/>
        <w:bottom w:val="none" w:sz="0" w:space="0" w:color="auto"/>
        <w:right w:val="none" w:sz="0" w:space="0" w:color="auto"/>
      </w:divBdr>
      <w:divsChild>
        <w:div w:id="1092432315">
          <w:marLeft w:val="0"/>
          <w:marRight w:val="0"/>
          <w:marTop w:val="0"/>
          <w:marBottom w:val="0"/>
          <w:divBdr>
            <w:top w:val="none" w:sz="0" w:space="0" w:color="auto"/>
            <w:left w:val="none" w:sz="0" w:space="0" w:color="auto"/>
            <w:bottom w:val="none" w:sz="0" w:space="0" w:color="auto"/>
            <w:right w:val="none" w:sz="0" w:space="0" w:color="auto"/>
          </w:divBdr>
          <w:divsChild>
            <w:div w:id="2068990659">
              <w:marLeft w:val="0"/>
              <w:marRight w:val="0"/>
              <w:marTop w:val="0"/>
              <w:marBottom w:val="0"/>
              <w:divBdr>
                <w:top w:val="none" w:sz="0" w:space="0" w:color="auto"/>
                <w:left w:val="none" w:sz="0" w:space="0" w:color="auto"/>
                <w:bottom w:val="none" w:sz="0" w:space="0" w:color="auto"/>
                <w:right w:val="none" w:sz="0" w:space="0" w:color="auto"/>
              </w:divBdr>
              <w:divsChild>
                <w:div w:id="485318582">
                  <w:marLeft w:val="0"/>
                  <w:marRight w:val="0"/>
                  <w:marTop w:val="0"/>
                  <w:marBottom w:val="0"/>
                  <w:divBdr>
                    <w:top w:val="none" w:sz="0" w:space="0" w:color="auto"/>
                    <w:left w:val="none" w:sz="0" w:space="0" w:color="auto"/>
                    <w:bottom w:val="none" w:sz="0" w:space="0" w:color="auto"/>
                    <w:right w:val="none" w:sz="0" w:space="0" w:color="auto"/>
                  </w:divBdr>
                  <w:divsChild>
                    <w:div w:id="1647200892">
                      <w:marLeft w:val="0"/>
                      <w:marRight w:val="0"/>
                      <w:marTop w:val="0"/>
                      <w:marBottom w:val="0"/>
                      <w:divBdr>
                        <w:top w:val="none" w:sz="0" w:space="0" w:color="auto"/>
                        <w:left w:val="none" w:sz="0" w:space="0" w:color="auto"/>
                        <w:bottom w:val="none" w:sz="0" w:space="0" w:color="auto"/>
                        <w:right w:val="none" w:sz="0" w:space="0" w:color="auto"/>
                      </w:divBdr>
                      <w:divsChild>
                        <w:div w:id="407045733">
                          <w:marLeft w:val="0"/>
                          <w:marRight w:val="0"/>
                          <w:marTop w:val="0"/>
                          <w:marBottom w:val="0"/>
                          <w:divBdr>
                            <w:top w:val="none" w:sz="0" w:space="0" w:color="auto"/>
                            <w:left w:val="none" w:sz="0" w:space="0" w:color="auto"/>
                            <w:bottom w:val="none" w:sz="0" w:space="0" w:color="auto"/>
                            <w:right w:val="none" w:sz="0" w:space="0" w:color="auto"/>
                          </w:divBdr>
                          <w:divsChild>
                            <w:div w:id="1692368632">
                              <w:marLeft w:val="-225"/>
                              <w:marRight w:val="-225"/>
                              <w:marTop w:val="0"/>
                              <w:marBottom w:val="0"/>
                              <w:divBdr>
                                <w:top w:val="none" w:sz="0" w:space="0" w:color="auto"/>
                                <w:left w:val="none" w:sz="0" w:space="0" w:color="auto"/>
                                <w:bottom w:val="none" w:sz="0" w:space="0" w:color="auto"/>
                                <w:right w:val="none" w:sz="0" w:space="0" w:color="auto"/>
                              </w:divBdr>
                              <w:divsChild>
                                <w:div w:id="1048534749">
                                  <w:marLeft w:val="0"/>
                                  <w:marRight w:val="0"/>
                                  <w:marTop w:val="0"/>
                                  <w:marBottom w:val="0"/>
                                  <w:divBdr>
                                    <w:top w:val="none" w:sz="0" w:space="0" w:color="auto"/>
                                    <w:left w:val="none" w:sz="0" w:space="0" w:color="auto"/>
                                    <w:bottom w:val="none" w:sz="0" w:space="0" w:color="auto"/>
                                    <w:right w:val="none" w:sz="0" w:space="0" w:color="auto"/>
                                  </w:divBdr>
                                  <w:divsChild>
                                    <w:div w:id="1218398561">
                                      <w:marLeft w:val="0"/>
                                      <w:marRight w:val="0"/>
                                      <w:marTop w:val="0"/>
                                      <w:marBottom w:val="0"/>
                                      <w:divBdr>
                                        <w:top w:val="none" w:sz="0" w:space="0" w:color="auto"/>
                                        <w:left w:val="none" w:sz="0" w:space="0" w:color="auto"/>
                                        <w:bottom w:val="none" w:sz="0" w:space="0" w:color="auto"/>
                                        <w:right w:val="none" w:sz="0" w:space="0" w:color="auto"/>
                                      </w:divBdr>
                                      <w:divsChild>
                                        <w:div w:id="75638598">
                                          <w:marLeft w:val="0"/>
                                          <w:marRight w:val="0"/>
                                          <w:marTop w:val="0"/>
                                          <w:marBottom w:val="225"/>
                                          <w:divBdr>
                                            <w:top w:val="none" w:sz="0" w:space="0" w:color="auto"/>
                                            <w:left w:val="none" w:sz="0" w:space="0" w:color="auto"/>
                                            <w:bottom w:val="none" w:sz="0" w:space="0" w:color="auto"/>
                                            <w:right w:val="none" w:sz="0" w:space="0" w:color="auto"/>
                                          </w:divBdr>
                                          <w:divsChild>
                                            <w:div w:id="1998222464">
                                              <w:marLeft w:val="0"/>
                                              <w:marRight w:val="0"/>
                                              <w:marTop w:val="0"/>
                                              <w:marBottom w:val="0"/>
                                              <w:divBdr>
                                                <w:top w:val="none" w:sz="0" w:space="0" w:color="auto"/>
                                                <w:left w:val="none" w:sz="0" w:space="0" w:color="auto"/>
                                                <w:bottom w:val="none" w:sz="0" w:space="0" w:color="auto"/>
                                                <w:right w:val="none" w:sz="0" w:space="0" w:color="auto"/>
                                              </w:divBdr>
                                              <w:divsChild>
                                                <w:div w:id="285891420">
                                                  <w:marLeft w:val="0"/>
                                                  <w:marRight w:val="0"/>
                                                  <w:marTop w:val="0"/>
                                                  <w:marBottom w:val="0"/>
                                                  <w:divBdr>
                                                    <w:top w:val="none" w:sz="0" w:space="0" w:color="auto"/>
                                                    <w:left w:val="none" w:sz="0" w:space="0" w:color="auto"/>
                                                    <w:bottom w:val="none" w:sz="0" w:space="0" w:color="auto"/>
                                                    <w:right w:val="none" w:sz="0" w:space="0" w:color="auto"/>
                                                  </w:divBdr>
                                                  <w:divsChild>
                                                    <w:div w:id="8531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428809">
      <w:bodyDiv w:val="1"/>
      <w:marLeft w:val="0"/>
      <w:marRight w:val="0"/>
      <w:marTop w:val="0"/>
      <w:marBottom w:val="0"/>
      <w:divBdr>
        <w:top w:val="none" w:sz="0" w:space="0" w:color="auto"/>
        <w:left w:val="none" w:sz="0" w:space="0" w:color="auto"/>
        <w:bottom w:val="none" w:sz="0" w:space="0" w:color="auto"/>
        <w:right w:val="none" w:sz="0" w:space="0" w:color="auto"/>
      </w:divBdr>
    </w:div>
    <w:div w:id="1953973057">
      <w:bodyDiv w:val="1"/>
      <w:marLeft w:val="0"/>
      <w:marRight w:val="0"/>
      <w:marTop w:val="0"/>
      <w:marBottom w:val="0"/>
      <w:divBdr>
        <w:top w:val="none" w:sz="0" w:space="0" w:color="auto"/>
        <w:left w:val="none" w:sz="0" w:space="0" w:color="auto"/>
        <w:bottom w:val="none" w:sz="0" w:space="0" w:color="auto"/>
        <w:right w:val="none" w:sz="0" w:space="0" w:color="auto"/>
      </w:divBdr>
      <w:divsChild>
        <w:div w:id="134378732">
          <w:marLeft w:val="1166"/>
          <w:marRight w:val="0"/>
          <w:marTop w:val="106"/>
          <w:marBottom w:val="0"/>
          <w:divBdr>
            <w:top w:val="none" w:sz="0" w:space="0" w:color="auto"/>
            <w:left w:val="none" w:sz="0" w:space="0" w:color="auto"/>
            <w:bottom w:val="none" w:sz="0" w:space="0" w:color="auto"/>
            <w:right w:val="none" w:sz="0" w:space="0" w:color="auto"/>
          </w:divBdr>
        </w:div>
        <w:div w:id="423108658">
          <w:marLeft w:val="1166"/>
          <w:marRight w:val="0"/>
          <w:marTop w:val="106"/>
          <w:marBottom w:val="0"/>
          <w:divBdr>
            <w:top w:val="none" w:sz="0" w:space="0" w:color="auto"/>
            <w:left w:val="none" w:sz="0" w:space="0" w:color="auto"/>
            <w:bottom w:val="none" w:sz="0" w:space="0" w:color="auto"/>
            <w:right w:val="none" w:sz="0" w:space="0" w:color="auto"/>
          </w:divBdr>
        </w:div>
        <w:div w:id="658584396">
          <w:marLeft w:val="1166"/>
          <w:marRight w:val="0"/>
          <w:marTop w:val="106"/>
          <w:marBottom w:val="0"/>
          <w:divBdr>
            <w:top w:val="none" w:sz="0" w:space="0" w:color="auto"/>
            <w:left w:val="none" w:sz="0" w:space="0" w:color="auto"/>
            <w:bottom w:val="none" w:sz="0" w:space="0" w:color="auto"/>
            <w:right w:val="none" w:sz="0" w:space="0" w:color="auto"/>
          </w:divBdr>
        </w:div>
        <w:div w:id="921641096">
          <w:marLeft w:val="1166"/>
          <w:marRight w:val="0"/>
          <w:marTop w:val="106"/>
          <w:marBottom w:val="0"/>
          <w:divBdr>
            <w:top w:val="none" w:sz="0" w:space="0" w:color="auto"/>
            <w:left w:val="none" w:sz="0" w:space="0" w:color="auto"/>
            <w:bottom w:val="none" w:sz="0" w:space="0" w:color="auto"/>
            <w:right w:val="none" w:sz="0" w:space="0" w:color="auto"/>
          </w:divBdr>
        </w:div>
        <w:div w:id="1310674907">
          <w:marLeft w:val="1166"/>
          <w:marRight w:val="0"/>
          <w:marTop w:val="106"/>
          <w:marBottom w:val="0"/>
          <w:divBdr>
            <w:top w:val="none" w:sz="0" w:space="0" w:color="auto"/>
            <w:left w:val="none" w:sz="0" w:space="0" w:color="auto"/>
            <w:bottom w:val="none" w:sz="0" w:space="0" w:color="auto"/>
            <w:right w:val="none" w:sz="0" w:space="0" w:color="auto"/>
          </w:divBdr>
        </w:div>
        <w:div w:id="1484079659">
          <w:marLeft w:val="1166"/>
          <w:marRight w:val="0"/>
          <w:marTop w:val="106"/>
          <w:marBottom w:val="0"/>
          <w:divBdr>
            <w:top w:val="none" w:sz="0" w:space="0" w:color="auto"/>
            <w:left w:val="none" w:sz="0" w:space="0" w:color="auto"/>
            <w:bottom w:val="none" w:sz="0" w:space="0" w:color="auto"/>
            <w:right w:val="none" w:sz="0" w:space="0" w:color="auto"/>
          </w:divBdr>
        </w:div>
      </w:divsChild>
    </w:div>
    <w:div w:id="2004162141">
      <w:bodyDiv w:val="1"/>
      <w:marLeft w:val="0"/>
      <w:marRight w:val="0"/>
      <w:marTop w:val="0"/>
      <w:marBottom w:val="0"/>
      <w:divBdr>
        <w:top w:val="none" w:sz="0" w:space="0" w:color="auto"/>
        <w:left w:val="none" w:sz="0" w:space="0" w:color="auto"/>
        <w:bottom w:val="none" w:sz="0" w:space="0" w:color="auto"/>
        <w:right w:val="none" w:sz="0" w:space="0" w:color="auto"/>
      </w:divBdr>
    </w:div>
    <w:div w:id="2043506036">
      <w:bodyDiv w:val="1"/>
      <w:marLeft w:val="0"/>
      <w:marRight w:val="0"/>
      <w:marTop w:val="0"/>
      <w:marBottom w:val="0"/>
      <w:divBdr>
        <w:top w:val="none" w:sz="0" w:space="0" w:color="auto"/>
        <w:left w:val="none" w:sz="0" w:space="0" w:color="auto"/>
        <w:bottom w:val="none" w:sz="0" w:space="0" w:color="auto"/>
        <w:right w:val="none" w:sz="0" w:space="0" w:color="auto"/>
      </w:divBdr>
    </w:div>
    <w:div w:id="2067411605">
      <w:bodyDiv w:val="1"/>
      <w:marLeft w:val="0"/>
      <w:marRight w:val="0"/>
      <w:marTop w:val="0"/>
      <w:marBottom w:val="0"/>
      <w:divBdr>
        <w:top w:val="none" w:sz="0" w:space="0" w:color="auto"/>
        <w:left w:val="none" w:sz="0" w:space="0" w:color="auto"/>
        <w:bottom w:val="none" w:sz="0" w:space="0" w:color="auto"/>
        <w:right w:val="none" w:sz="0" w:space="0" w:color="auto"/>
      </w:divBdr>
    </w:div>
    <w:div w:id="2071682762">
      <w:bodyDiv w:val="1"/>
      <w:marLeft w:val="0"/>
      <w:marRight w:val="0"/>
      <w:marTop w:val="0"/>
      <w:marBottom w:val="0"/>
      <w:divBdr>
        <w:top w:val="none" w:sz="0" w:space="0" w:color="auto"/>
        <w:left w:val="none" w:sz="0" w:space="0" w:color="auto"/>
        <w:bottom w:val="none" w:sz="0" w:space="0" w:color="auto"/>
        <w:right w:val="none" w:sz="0" w:space="0" w:color="auto"/>
      </w:divBdr>
    </w:div>
    <w:div w:id="2081514831">
      <w:bodyDiv w:val="1"/>
      <w:marLeft w:val="0"/>
      <w:marRight w:val="0"/>
      <w:marTop w:val="0"/>
      <w:marBottom w:val="0"/>
      <w:divBdr>
        <w:top w:val="none" w:sz="0" w:space="0" w:color="auto"/>
        <w:left w:val="none" w:sz="0" w:space="0" w:color="auto"/>
        <w:bottom w:val="none" w:sz="0" w:space="0" w:color="auto"/>
        <w:right w:val="none" w:sz="0" w:space="0" w:color="auto"/>
      </w:divBdr>
    </w:div>
    <w:div w:id="2121143214">
      <w:bodyDiv w:val="1"/>
      <w:marLeft w:val="0"/>
      <w:marRight w:val="0"/>
      <w:marTop w:val="0"/>
      <w:marBottom w:val="0"/>
      <w:divBdr>
        <w:top w:val="none" w:sz="0" w:space="0" w:color="auto"/>
        <w:left w:val="none" w:sz="0" w:space="0" w:color="auto"/>
        <w:bottom w:val="none" w:sz="0" w:space="0" w:color="auto"/>
        <w:right w:val="none" w:sz="0" w:space="0" w:color="auto"/>
      </w:divBdr>
      <w:divsChild>
        <w:div w:id="402533402">
          <w:marLeft w:val="0"/>
          <w:marRight w:val="0"/>
          <w:marTop w:val="0"/>
          <w:marBottom w:val="0"/>
          <w:divBdr>
            <w:top w:val="none" w:sz="0" w:space="0" w:color="auto"/>
            <w:left w:val="none" w:sz="0" w:space="0" w:color="auto"/>
            <w:bottom w:val="none" w:sz="0" w:space="0" w:color="auto"/>
            <w:right w:val="none" w:sz="0" w:space="0" w:color="auto"/>
          </w:divBdr>
          <w:divsChild>
            <w:div w:id="785612436">
              <w:marLeft w:val="0"/>
              <w:marRight w:val="0"/>
              <w:marTop w:val="0"/>
              <w:marBottom w:val="0"/>
              <w:divBdr>
                <w:top w:val="none" w:sz="0" w:space="0" w:color="auto"/>
                <w:left w:val="none" w:sz="0" w:space="0" w:color="auto"/>
                <w:bottom w:val="none" w:sz="0" w:space="0" w:color="auto"/>
                <w:right w:val="none" w:sz="0" w:space="0" w:color="auto"/>
              </w:divBdr>
              <w:divsChild>
                <w:div w:id="846554080">
                  <w:marLeft w:val="0"/>
                  <w:marRight w:val="0"/>
                  <w:marTop w:val="0"/>
                  <w:marBottom w:val="0"/>
                  <w:divBdr>
                    <w:top w:val="none" w:sz="0" w:space="0" w:color="auto"/>
                    <w:left w:val="none" w:sz="0" w:space="0" w:color="auto"/>
                    <w:bottom w:val="none" w:sz="0" w:space="0" w:color="auto"/>
                    <w:right w:val="none" w:sz="0" w:space="0" w:color="auto"/>
                  </w:divBdr>
                  <w:divsChild>
                    <w:div w:id="2138597074">
                      <w:marLeft w:val="0"/>
                      <w:marRight w:val="0"/>
                      <w:marTop w:val="0"/>
                      <w:marBottom w:val="0"/>
                      <w:divBdr>
                        <w:top w:val="none" w:sz="0" w:space="0" w:color="auto"/>
                        <w:left w:val="none" w:sz="0" w:space="0" w:color="auto"/>
                        <w:bottom w:val="none" w:sz="0" w:space="0" w:color="auto"/>
                        <w:right w:val="none" w:sz="0" w:space="0" w:color="auto"/>
                      </w:divBdr>
                      <w:divsChild>
                        <w:div w:id="1719671680">
                          <w:marLeft w:val="0"/>
                          <w:marRight w:val="0"/>
                          <w:marTop w:val="0"/>
                          <w:marBottom w:val="0"/>
                          <w:divBdr>
                            <w:top w:val="none" w:sz="0" w:space="0" w:color="auto"/>
                            <w:left w:val="none" w:sz="0" w:space="0" w:color="auto"/>
                            <w:bottom w:val="none" w:sz="0" w:space="0" w:color="auto"/>
                            <w:right w:val="none" w:sz="0" w:space="0" w:color="auto"/>
                          </w:divBdr>
                          <w:divsChild>
                            <w:div w:id="1023480335">
                              <w:marLeft w:val="0"/>
                              <w:marRight w:val="0"/>
                              <w:marTop w:val="0"/>
                              <w:marBottom w:val="0"/>
                              <w:divBdr>
                                <w:top w:val="none" w:sz="0" w:space="0" w:color="auto"/>
                                <w:left w:val="none" w:sz="0" w:space="0" w:color="auto"/>
                                <w:bottom w:val="none" w:sz="0" w:space="0" w:color="auto"/>
                                <w:right w:val="none" w:sz="0" w:space="0" w:color="auto"/>
                              </w:divBdr>
                              <w:divsChild>
                                <w:div w:id="1427262811">
                                  <w:marLeft w:val="0"/>
                                  <w:marRight w:val="0"/>
                                  <w:marTop w:val="0"/>
                                  <w:marBottom w:val="0"/>
                                  <w:divBdr>
                                    <w:top w:val="none" w:sz="0" w:space="0" w:color="auto"/>
                                    <w:left w:val="none" w:sz="0" w:space="0" w:color="auto"/>
                                    <w:bottom w:val="none" w:sz="0" w:space="0" w:color="auto"/>
                                    <w:right w:val="none" w:sz="0" w:space="0" w:color="auto"/>
                                  </w:divBdr>
                                  <w:divsChild>
                                    <w:div w:id="1561791604">
                                      <w:marLeft w:val="0"/>
                                      <w:marRight w:val="0"/>
                                      <w:marTop w:val="0"/>
                                      <w:marBottom w:val="0"/>
                                      <w:divBdr>
                                        <w:top w:val="none" w:sz="0" w:space="0" w:color="auto"/>
                                        <w:left w:val="none" w:sz="0" w:space="0" w:color="auto"/>
                                        <w:bottom w:val="none" w:sz="0" w:space="0" w:color="auto"/>
                                        <w:right w:val="none" w:sz="0" w:space="0" w:color="auto"/>
                                      </w:divBdr>
                                      <w:divsChild>
                                        <w:div w:id="346563392">
                                          <w:marLeft w:val="0"/>
                                          <w:marRight w:val="0"/>
                                          <w:marTop w:val="0"/>
                                          <w:marBottom w:val="0"/>
                                          <w:divBdr>
                                            <w:top w:val="none" w:sz="0" w:space="0" w:color="auto"/>
                                            <w:left w:val="none" w:sz="0" w:space="0" w:color="auto"/>
                                            <w:bottom w:val="none" w:sz="0" w:space="0" w:color="auto"/>
                                            <w:right w:val="none" w:sz="0" w:space="0" w:color="auto"/>
                                          </w:divBdr>
                                          <w:divsChild>
                                            <w:div w:id="1452094995">
                                              <w:marLeft w:val="0"/>
                                              <w:marRight w:val="0"/>
                                              <w:marTop w:val="0"/>
                                              <w:marBottom w:val="0"/>
                                              <w:divBdr>
                                                <w:top w:val="none" w:sz="0" w:space="0" w:color="auto"/>
                                                <w:left w:val="none" w:sz="0" w:space="0" w:color="auto"/>
                                                <w:bottom w:val="none" w:sz="0" w:space="0" w:color="auto"/>
                                                <w:right w:val="none" w:sz="0" w:space="0" w:color="auto"/>
                                              </w:divBdr>
                                              <w:divsChild>
                                                <w:div w:id="1602641566">
                                                  <w:marLeft w:val="0"/>
                                                  <w:marRight w:val="0"/>
                                                  <w:marTop w:val="0"/>
                                                  <w:marBottom w:val="0"/>
                                                  <w:divBdr>
                                                    <w:top w:val="none" w:sz="0" w:space="0" w:color="auto"/>
                                                    <w:left w:val="none" w:sz="0" w:space="0" w:color="auto"/>
                                                    <w:bottom w:val="single" w:sz="6" w:space="0" w:color="DADCE0"/>
                                                    <w:right w:val="none" w:sz="0" w:space="0" w:color="auto"/>
                                                  </w:divBdr>
                                                  <w:divsChild>
                                                    <w:div w:id="1486627922">
                                                      <w:marLeft w:val="0"/>
                                                      <w:marRight w:val="0"/>
                                                      <w:marTop w:val="0"/>
                                                      <w:marBottom w:val="0"/>
                                                      <w:divBdr>
                                                        <w:top w:val="none" w:sz="0" w:space="0" w:color="auto"/>
                                                        <w:left w:val="none" w:sz="0" w:space="0" w:color="auto"/>
                                                        <w:bottom w:val="none" w:sz="0" w:space="0" w:color="auto"/>
                                                        <w:right w:val="none" w:sz="0" w:space="0" w:color="auto"/>
                                                      </w:divBdr>
                                                      <w:divsChild>
                                                        <w:div w:id="3476862">
                                                          <w:marLeft w:val="0"/>
                                                          <w:marRight w:val="0"/>
                                                          <w:marTop w:val="0"/>
                                                          <w:marBottom w:val="0"/>
                                                          <w:divBdr>
                                                            <w:top w:val="none" w:sz="0" w:space="0" w:color="auto"/>
                                                            <w:left w:val="none" w:sz="0" w:space="0" w:color="auto"/>
                                                            <w:bottom w:val="none" w:sz="0" w:space="0" w:color="auto"/>
                                                            <w:right w:val="none" w:sz="0" w:space="0" w:color="auto"/>
                                                          </w:divBdr>
                                                        </w:div>
                                                        <w:div w:id="693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692">
                                                  <w:marLeft w:val="0"/>
                                                  <w:marRight w:val="0"/>
                                                  <w:marTop w:val="0"/>
                                                  <w:marBottom w:val="0"/>
                                                  <w:divBdr>
                                                    <w:top w:val="none" w:sz="0" w:space="0" w:color="auto"/>
                                                    <w:left w:val="none" w:sz="0" w:space="0" w:color="auto"/>
                                                    <w:bottom w:val="single" w:sz="6" w:space="0" w:color="DADCE0"/>
                                                    <w:right w:val="none" w:sz="0" w:space="0" w:color="auto"/>
                                                  </w:divBdr>
                                                  <w:divsChild>
                                                    <w:div w:id="785268491">
                                                      <w:marLeft w:val="0"/>
                                                      <w:marRight w:val="0"/>
                                                      <w:marTop w:val="0"/>
                                                      <w:marBottom w:val="0"/>
                                                      <w:divBdr>
                                                        <w:top w:val="none" w:sz="0" w:space="0" w:color="auto"/>
                                                        <w:left w:val="none" w:sz="0" w:space="0" w:color="auto"/>
                                                        <w:bottom w:val="none" w:sz="0" w:space="0" w:color="auto"/>
                                                        <w:right w:val="none" w:sz="0" w:space="0" w:color="auto"/>
                                                      </w:divBdr>
                                                      <w:divsChild>
                                                        <w:div w:id="1813715195">
                                                          <w:marLeft w:val="0"/>
                                                          <w:marRight w:val="0"/>
                                                          <w:marTop w:val="0"/>
                                                          <w:marBottom w:val="0"/>
                                                          <w:divBdr>
                                                            <w:top w:val="none" w:sz="0" w:space="0" w:color="auto"/>
                                                            <w:left w:val="none" w:sz="0" w:space="0" w:color="auto"/>
                                                            <w:bottom w:val="none" w:sz="0" w:space="0" w:color="auto"/>
                                                            <w:right w:val="none" w:sz="0" w:space="0" w:color="auto"/>
                                                          </w:divBdr>
                                                        </w:div>
                                                        <w:div w:id="16577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6623">
                                                  <w:marLeft w:val="0"/>
                                                  <w:marRight w:val="0"/>
                                                  <w:marTop w:val="0"/>
                                                  <w:marBottom w:val="0"/>
                                                  <w:divBdr>
                                                    <w:top w:val="none" w:sz="0" w:space="0" w:color="auto"/>
                                                    <w:left w:val="none" w:sz="0" w:space="0" w:color="auto"/>
                                                    <w:bottom w:val="none" w:sz="0" w:space="0" w:color="auto"/>
                                                    <w:right w:val="none" w:sz="0" w:space="0" w:color="auto"/>
                                                  </w:divBdr>
                                                  <w:divsChild>
                                                    <w:div w:id="957299253">
                                                      <w:marLeft w:val="0"/>
                                                      <w:marRight w:val="0"/>
                                                      <w:marTop w:val="0"/>
                                                      <w:marBottom w:val="0"/>
                                                      <w:divBdr>
                                                        <w:top w:val="none" w:sz="0" w:space="0" w:color="auto"/>
                                                        <w:left w:val="none" w:sz="0" w:space="0" w:color="auto"/>
                                                        <w:bottom w:val="none" w:sz="0" w:space="0" w:color="auto"/>
                                                        <w:right w:val="none" w:sz="0" w:space="0" w:color="auto"/>
                                                      </w:divBdr>
                                                      <w:divsChild>
                                                        <w:div w:id="546336114">
                                                          <w:marLeft w:val="0"/>
                                                          <w:marRight w:val="0"/>
                                                          <w:marTop w:val="0"/>
                                                          <w:marBottom w:val="0"/>
                                                          <w:divBdr>
                                                            <w:top w:val="none" w:sz="0" w:space="0" w:color="auto"/>
                                                            <w:left w:val="none" w:sz="0" w:space="0" w:color="auto"/>
                                                            <w:bottom w:val="none" w:sz="0" w:space="0" w:color="auto"/>
                                                            <w:right w:val="none" w:sz="0" w:space="0" w:color="auto"/>
                                                          </w:divBdr>
                                                        </w:div>
                                                        <w:div w:id="1564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653">
                                                  <w:marLeft w:val="0"/>
                                                  <w:marRight w:val="0"/>
                                                  <w:marTop w:val="0"/>
                                                  <w:marBottom w:val="0"/>
                                                  <w:divBdr>
                                                    <w:top w:val="none" w:sz="0" w:space="0" w:color="auto"/>
                                                    <w:left w:val="none" w:sz="0" w:space="0" w:color="auto"/>
                                                    <w:bottom w:val="none" w:sz="0" w:space="0" w:color="auto"/>
                                                    <w:right w:val="none" w:sz="0" w:space="0" w:color="auto"/>
                                                  </w:divBdr>
                                                  <w:divsChild>
                                                    <w:div w:id="2053769149">
                                                      <w:marLeft w:val="0"/>
                                                      <w:marRight w:val="0"/>
                                                      <w:marTop w:val="0"/>
                                                      <w:marBottom w:val="0"/>
                                                      <w:divBdr>
                                                        <w:top w:val="none" w:sz="0" w:space="0" w:color="auto"/>
                                                        <w:left w:val="none" w:sz="0" w:space="0" w:color="auto"/>
                                                        <w:bottom w:val="none" w:sz="0" w:space="0" w:color="auto"/>
                                                        <w:right w:val="none" w:sz="0" w:space="0" w:color="auto"/>
                                                      </w:divBdr>
                                                      <w:divsChild>
                                                        <w:div w:id="1127160010">
                                                          <w:marLeft w:val="0"/>
                                                          <w:marRight w:val="0"/>
                                                          <w:marTop w:val="0"/>
                                                          <w:marBottom w:val="0"/>
                                                          <w:divBdr>
                                                            <w:top w:val="none" w:sz="0" w:space="0" w:color="auto"/>
                                                            <w:left w:val="none" w:sz="0" w:space="0" w:color="auto"/>
                                                            <w:bottom w:val="none" w:sz="0" w:space="0" w:color="auto"/>
                                                            <w:right w:val="none" w:sz="0" w:space="0" w:color="auto"/>
                                                          </w:divBdr>
                                                          <w:divsChild>
                                                            <w:div w:id="17155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9E4BCB17322499AAAEC323FC6AD5B" ma:contentTypeVersion="1" ma:contentTypeDescription="Create a new document." ma:contentTypeScope="" ma:versionID="3eca210fbe4e9b8fada71062933fbc4f">
  <xsd:schema xmlns:xsd="http://www.w3.org/2001/XMLSchema" xmlns:xs="http://www.w3.org/2001/XMLSchema" xmlns:p="http://schemas.microsoft.com/office/2006/metadata/properties" xmlns:ns2="8baea1d1-400d-45b8-a9aa-69c9b6d5bfec" targetNamespace="http://schemas.microsoft.com/office/2006/metadata/properties" ma:root="true" ma:fieldsID="d95a31f2c64653c5d75cc384b2805fa5" ns2:_="">
    <xsd:import namespace="8baea1d1-400d-45b8-a9aa-69c9b6d5bf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ea1d1-400d-45b8-a9aa-69c9b6d5bf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3F1B-3A7A-4912-A352-F78D28B1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ea1d1-400d-45b8-a9aa-69c9b6d5b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07B00-336F-4BE6-8A7E-FF5263C862DD}">
  <ds:schemaRefs>
    <ds:schemaRef ds:uri="http://schemas.microsoft.com/office/2006/documentManagement/types"/>
    <ds:schemaRef ds:uri="http://purl.org/dc/elements/1.1/"/>
    <ds:schemaRef ds:uri="8baea1d1-400d-45b8-a9aa-69c9b6d5bfec"/>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683F23-50D4-4645-90B9-27F310D336C6}">
  <ds:schemaRefs>
    <ds:schemaRef ds:uri="http://schemas.microsoft.com/sharepoint/v3/contenttype/forms"/>
  </ds:schemaRefs>
</ds:datastoreItem>
</file>

<file path=customXml/itemProps4.xml><?xml version="1.0" encoding="utf-8"?>
<ds:datastoreItem xmlns:ds="http://schemas.openxmlformats.org/officeDocument/2006/customXml" ds:itemID="{8F676580-BD7A-40B8-980B-E72604B8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2756</Words>
  <Characters>17367</Characters>
  <Application>Microsoft Office Word</Application>
  <DocSecurity>4</DocSecurity>
  <Lines>144</Lines>
  <Paragraphs>40</Paragraphs>
  <ScaleCrop>false</ScaleCrop>
  <HeadingPairs>
    <vt:vector size="8" baseType="variant">
      <vt:variant>
        <vt:lpstr>Titel</vt:lpstr>
      </vt:variant>
      <vt:variant>
        <vt:i4>1</vt:i4>
      </vt:variant>
      <vt:variant>
        <vt:lpstr>Otsikko</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 IV 2.3</dc:creator>
  <cp:lastModifiedBy>Aust, Nannett</cp:lastModifiedBy>
  <cp:revision>2</cp:revision>
  <cp:lastPrinted>2019-08-29T07:24:00Z</cp:lastPrinted>
  <dcterms:created xsi:type="dcterms:W3CDTF">2021-04-29T21:25:00Z</dcterms:created>
  <dcterms:modified xsi:type="dcterms:W3CDTF">2021-04-29T21:25:00Z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0x01010042D9E4BCB17322499AAAEC323FC6AD5B</vt:lpwstr>
  </property>
</Properties>
</file>